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Elegidas las 16 finalistas del 3º bootcamp internacional de MIDE para España, México, Perú y Chile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Madrid Innovation Driven Ecosystem (MIDE), la plataforma de conexión entre los principales agentes para impulsar el ecosistema de innovación y emprendimiento madrileño, ha dado a conocer las 16 startups finalistas que participarán en su tercer Bootcamp internacional del 13 al 21 de septiembre. Las startups, procedentes de España, México, Chile y Perú, pertenecen a los sectores de Salud, Foodtech, Fintech, Movilidad, Industria 4.0 e Infraestructuras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MIDE (Madrid Innovation Driven Ecosystem) -la plataforma de conexión entre los principales agentes para impulsar el ecosistema de innovación y emprendimiento madrileño- ha dado a conocer las 16 startups finalistas que participarán en su tercer Bootcamp internacional, que tiene lugar del 13 al 21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seleccionados proceden de España, México, Chile y Perú, cuatro por cada país. Es la primera vez que MIDE abre el programa a la participación de nuevos países en Latinoamérica, además de México, y también a las startups madrileñas.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16 startups pertenecen a los sectores de Salud, Foodtech, Fintech, Movilidad, Industria 4.0 e Infraestructuras y son las siguientes (por orden alfabético):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Agroware (México): ayuda a modernizar a las empresas agrícolas con software amigable y fácil de usar para llevar la administración, la producción, el control de calidad y la trazabilidad.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Apphive (México): plataforma web que permite generar aplicaciones complejas, como plataformas de delivery con rastreo de pagos, a una fracción de su coste y en menor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BloomAlert (Chile): plataforma SaaS para la gestión del riesgo oceanográfico basada en información satelital.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Chattigo (Chile): mejora la calidad de respuesta de las empresas a sus clientes por medio de Atención Humana e inteligencia Artificial aplicada a ChatBots.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Chazki (Perú): plataforma para el servicio B2B de delivery para aquellos lugares en Latinoamérica que tienen necesidad de cubrir la logística de última milla.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COLFEED4Print (España): spin-off del CSIC, dedicada a la fabricación y comercialización de filamentos funcionales para la impresión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eBombo (Perú): crean actividades virtuales para potenciar el entretenimiento dentro de las empresas y también gestionan torneos de esports.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Finsmart (Perú): fintech peruana que une a pymes con necesidad de liquidez y a inversores que buscan invertir en sus facturas por cobrar (crowdfactoring).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FractalUp (Perú): plataforma all-in-one instrumentada, flexible y auto-configurable en la nube, responsable desde la conservación del conocimiento y la identificación de talento hasta la supervisión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Fracttal SPA (Chile): sistema de mantenimiento de activos en la nube de Microsoft Azure y AWS, que permite llevar todo tipo de documentación y trazabilidad de las órdenes de trabajo y planes de mantenimiento, información en tiempo real, gestión de garantías y documentos.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Has-IT (México): plataforma de IoT que permite monitorear procesos, reducir pérdidas y mejorar la administración.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Más Mona (España): empresa líder en alquiler de moda femenina.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Logiety (México): pioneros en el uso de machine learning en la clasificación arancelaria a seis dígitos del sistema armonizado de la OMC.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Meep (España): ofrece soluciones MaaS que integran todos los modos de transporte disponibles en una única plataforma y que permite a los usuarios planificar, reservar y pagar rutas multimodales.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Soquimat (Chile): empresa de base científica tecnológica que está desarrollando un smart coating, que incorpora nanopartículas.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Tantum (España): plataforma de pagos que integra las diferentes soluciones de e-wallets digitales en los comercios de a pie de calle, tiendas online, redes sociales, Ecommerce…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seleccionados participarán en una formación intensiva gratuita con especialistas con experiencia internacional y mentorías especializadas del 13 al 20 de septiembre. Esta formación les permitirá avanzar en sus proyectos y está orientada al crecimiento a través de la internacionalización. Además, seis startups de entre todas las participantes serán elegidas para presentarse en una Pitch Session abierta el 21 de septiembre. Del 22 de septiembre al 8 de octubre se llevarán a cabo las reuniones con empresas e instituciones españolas y latinoamericanas para explorar sinergias y oportunidades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bootcamp es una iniciativa de conexión de MIDE, en colaboración con su socio TheCUBE y en la que participan partners institucionales de los cuatro países participantes: la Comunidad de Madrid y el Ayuntamiento de Madrid de España; Bancomext y Nafin de México; Utec Ventures, Emprende UP y The Board de Perú, y ProChile de Chile.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Ballesteros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669151268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https://www.notasdeprensa.es/elegidas-las-16-finalistas-del-3-bootcamp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Madrid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