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Almería el 08/02/2021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programa Cute Solar invita a los más pequeños a aprender sobre los invernaderos solares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 zona infantil de la web de Cute Solar ofrecerá a los más pequeños información accesible sobre los beneficios que aportan los invernaderos solares de Almería y Granada, así como la posibilidad de participar en los diferentes concursos y actividades que se irán desarrollando a lo largo del programa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infantil de la página web del programa ​CuteSolar: cultivando el sabor de Europa en los invernaderos solares tiene como objetivo acercar a los más jóvenes toda la información sobre sobre las ventajas y beneficios de los cultivos de los invernaderos solares de Almería y Granada, concienciándolos sobre la importancia de este método de producción agrícola sostenible y desmontando falsos mitos, de una manera didáctica y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sección de la web describe los diferentes aspectos de la actividad en los invernaderos solares del sur de Europa, contiene una videoteca con vídeos informativos de animación y acceso a los diferentes concursos y actividades orientadas al público infantil que se irán desarrollando a lo largo del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Cute Solar trabaja para poner en valor la calidad, variedad y frescura de las frutas y hortalizas cultivadas en los invernaderos solares y aumentar el conocimiento de los beneficios que representan para la salud el consumo de frutas y hortalizas, como pilar fundamental de la Dieta Mediterránea. Así como ayudar a erradicar las percepciones erróneas que existen en la sociedad en torno a estos métodos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iniciativa impulsada por las organizaciones APROA; Asociación de Organizaciones de Productores de Frutas y Hortalizas de Andalucía, HORTIESPAÑA; Organización Interprofesional Española de Frutas y Hortalizas, FruitVegetablesEUROPE EUCOFEL; Asociación Europea de Frutas y Hortalizas y cofinanciado por la Unión Europea.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CuteSolar: cultivando el sabor de Europa en los invernaderos solares es un programa impulsado por APROA, Asociación de Organizaciones de Productores de Frutas y Hortalizas de Andalucía, HORTIESPAÑA, Organización Interprofesional Española de Frutas y Hortalizas, y FrutiVegetablesEUROPE EUCOFEL, Asociación Europea de Frutas y Hortalizas, y cofinanciado por la Unión Europea, con el objetivo de informar a los consumidores europeos de las características específicas de los productos y métodos de producción agrícola en invernaderos solares, especialmente en aspectos clave como la sostenibilidad y el respeto al medio ambiente y a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Cute Solar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656316519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https://www.notasdeprensa.es/el-programa-cute-solar-invita-a-los-mas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Infantil Industria Alimentaria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