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Premio X Valores Extremeños, para el Programa de recuperación y utilización educativa de los pueblos abandonados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 eun programa que se lleva a cbao en Granadilla y uq eha sido galardonado por el reconocimeinto de la Asociación Cultural Amigos de la Estatua del Poeta José María Gabriel y Galán en el Paseo de Cánovas de Cáceres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and #39;Programa de recuperación y utilización educativa de pueblos abandonados and #39;, que se desarrolla en Granadilla, ha sido galardonado con el Premio X Valores Extremeños otorgado por la Asociación Cultural Amigos de la Estatua del Poeta José María Gabriel y Galán en el Paseo de Cánovas de Cáceres, coincidiendo con el tradicional homenaje que se le viene tributando al poeta cada 6 de enero desde 1925.</w:t>
            </w:r>
          </w:p>
          <w:p>
            <w:pPr>
              <w:ind w:left="-284" w:right="-427"/>
              <w:jc w:val="both"/>
              <w:rPr>
                <w:rFonts/>
                <w:color w:val="262626" w:themeColor="text1" w:themeTint="D9"/>
              </w:rPr>
            </w:pPr>
            <w:r>
              <w:t>Este proyecto educativo de Granadilla, que lleva utilizando este pueblo abandonado como recurso de educación integral desde 1984, acoge cada año en torno a 1.600 alumnos y a 150 profesores, con lo que, desde su creación, son ya uno 60.000 alumnos y 5.000 profesores los que han disfrutado de esta experiencia única conviviendo con otros compañeros en contacto con la naturaleza.</w:t>
            </w:r>
          </w:p>
          <w:p>
            <w:pPr>
              <w:ind w:left="-284" w:right="-427"/>
              <w:jc w:val="both"/>
              <w:rPr>
                <w:rFonts/>
                <w:color w:val="262626" w:themeColor="text1" w:themeTint="D9"/>
              </w:rPr>
            </w:pPr>
            <w:r>
              <w:t>Convocado cada año por el Ministerio de Educación, Cultura y Deportes y desarrollado con la participación de la Consejería de Educación y Empleo, este programa educativo pretende un acercamiento a la vida rural de los jóvenes que, en su mayoría, viven en un mundo urbano, brindándoles la posibilidad de comprender la necesidad de un cambio de actitudes para asegurar el equilibrio futuro del hombre con su entorno.</w:t>
            </w:r>
          </w:p>
          <w:p>
            <w:pPr>
              <w:ind w:left="-284" w:right="-427"/>
              <w:jc w:val="both"/>
              <w:rPr>
                <w:rFonts/>
                <w:color w:val="262626" w:themeColor="text1" w:themeTint="D9"/>
              </w:rPr>
            </w:pPr>
            <w:r>
              <w:t>Durante la estancia en Granadilla, el alumnado procedente de toda España tiene la oportunidad de participar en un variado programa de actividades enmarcadas en distintos ámbitos, como el medioambiental, la salud, el respeto y la convivencia, y la recuperación cultural y física de la localidad de Granadilla.</w:t>
            </w:r>
          </w:p>
          <w:p>
            <w:pPr>
              <w:ind w:left="-284" w:right="-427"/>
              <w:jc w:val="both"/>
              <w:rPr>
                <w:rFonts/>
                <w:color w:val="262626" w:themeColor="text1" w:themeTint="D9"/>
              </w:rPr>
            </w:pPr>
            <w:r>
              <w:t>El contenido de este comunicado fue publicado primero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https://www.notasdeprensa.es/el-premio-x-valores-extremenos-para-el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