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Dubai el 19/05/2022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mejor exchange de criptomonedas Bybit ofrece hasta un 30% de APY en sus nuevos fondos de minería de liquidez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Bybit, un exchange de criptomonedas con el segundo mayor intercambio de Futuros BTC por interés abierto, lanzó su nueva Minería de Liquidez el 19 de mayo de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usuarios de Bybit tendrán acceso a tres grupos de liquidez: Bitcoin (BTC), Ether (ETH) y BitDAO (BIT), todos emparejados con Tether (USDT). Los fondos permitirán a los usuarios depositar y ganar hasta un 30% de APY, con recompensas aún mayores si se utiliza un apalancamiento de hasta 3 veces.</w:t>
            </w:r>
          </w:p>
          <w:p>
            <w:pPr>
              <w:ind w:left="-284" w:right="-427"/>
              <w:jc w:val="both"/>
              <w:rPr>
                <w:rFonts/>
                <w:color w:val="262626" w:themeColor="text1" w:themeTint="D9"/>
              </w:rPr>
            </w:pPr>
            <w:r>
              <w:t>Los proveedores de liquidez de los 160 países en los que opera Bybit podrán añadir uno o ambos lados del par de liquidez. El fondo común reequilibrará automáticamente los activos y minimizará el riesgo de pérdidas no permanentes. Los proveedores de liquidez ganarán recompensas en USDT que pueden acreditarse en sus cuentas o reinvertir en el fondo común para aumentar las recompensas.</w:t>
            </w:r>
          </w:p>
          <w:p>
            <w:pPr>
              <w:ind w:left="-284" w:right="-427"/>
              <w:jc w:val="both"/>
              <w:rPr>
                <w:rFonts/>
                <w:color w:val="262626" w:themeColor="text1" w:themeTint="D9"/>
              </w:rPr>
            </w:pPr>
            <w:r>
              <w:t>Los fondos de minería de liquidez de Bybit se basan en un modelo renovado de automated market maker (AMM). Los usuarios pueden añadir liquidez para obtener un rendimiento derivado de las tarifas de trading. También pueden añadir apalancamiento para aumentar su participación en el fondo y maximizar su rendimiento. Los fondos de liquidez también permitirán a los usuarios de Bybit intercambiar entre activos sin necesidad de abandonar la plataforma y con un deslizamiento mínimo.</w:t>
            </w:r>
          </w:p>
          <w:p>
            <w:pPr>
              <w:ind w:left="-284" w:right="-427"/>
              <w:jc w:val="both"/>
              <w:rPr>
                <w:rFonts/>
                <w:color w:val="262626" w:themeColor="text1" w:themeTint="D9"/>
              </w:rPr>
            </w:pPr>
            <w:r>
              <w:t>Su función de apalancamiento permite a los usuarios acceder a mayores rendimientos utilizando sus fondos como garantía. Los usuarios pueden gestionar los riesgos y protegerse contra las pérdidas excesivas con protocolos de liquidación de varios niveles para garantizar la seguridad y la equidad en todos los trades de Bybit, en todo momento.</w:t>
            </w:r>
          </w:p>
          <w:p>
            <w:pPr>
              <w:ind w:left="-284" w:right="-427"/>
              <w:jc w:val="both"/>
              <w:rPr>
                <w:rFonts/>
                <w:color w:val="262626" w:themeColor="text1" w:themeTint="D9"/>
              </w:rPr>
            </w:pPr>
            <w:r>
              <w:t>También disponemos de estrategias para bloquear los beneficios y limitar las pérdidas en función de los movimientos del mercado, precios reales que protegen a los usuarios contra la manipulación del mercado, y un fondo de seguro que ayuda a proteger a los traders contra el patrimonio negativo y las pérdidas significativas más allá del margen de la posición del trader.</w:t>
            </w:r>
          </w:p>
          <w:p>
            <w:pPr>
              <w:ind w:left="-284" w:right="-427"/>
              <w:jc w:val="both"/>
              <w:rPr>
                <w:rFonts/>
                <w:color w:val="262626" w:themeColor="text1" w:themeTint="D9"/>
              </w:rPr>
            </w:pPr>
            <w:r>
              <w:t>"Estamos muy entusiasmados con las oportunidades que la minería de liquidez de Bybit abrirá para todos los usuarios de Bybit. Como traders que somos, entendemos la importancia de tener una estrategia de negociación e inversión diversificada y optimizada para obtener ingresos pasivos de sus activos. Para ello, nuestros productos ofrecen algunas de las mejores oportunidades de rentabilidad del mercado actual en una de las plataformas de trading más fiables que existen. Esto marca otro hito a la hora de compartir oportunidades de crecimiento con nuestra comunidad que cree en un futuro de DeFi y libertad financiera personal", dijo Ben Zhou, cofundador y director general de Bybit.</w:t>
            </w:r>
          </w:p>
          <w:p>
            <w:pPr>
              <w:ind w:left="-284" w:right="-427"/>
              <w:jc w:val="both"/>
              <w:rPr>
                <w:rFonts/>
                <w:color w:val="262626" w:themeColor="text1" w:themeTint="D9"/>
              </w:rPr>
            </w:pPr>
            <w:r>
              <w:t>Aparte de la oportunidad de obtener rendimientos con una baja barrera de entrada, un beneficio añadido de la minería de liquidez es la construcción de la comunidad a través de la confianza. Incentiva a los titulares de los activos a participar más en la comunidad y a desempeñar un papel más activo.</w:t>
            </w:r>
          </w:p>
          <w:p>
            <w:pPr>
              <w:ind w:left="-284" w:right="-427"/>
              <w:jc w:val="both"/>
              <w:rPr>
                <w:rFonts/>
                <w:color w:val="262626" w:themeColor="text1" w:themeTint="D9"/>
              </w:rPr>
            </w:pPr>
            <w:r>
              <w:t>Los fondos de minería de liquidez de Bybit se unen a otros productos estrella que forman parte de la gama Bybit Earn y que se dirigen a inversores con distintos tipos de intereses de riesgo. La gama incluye Inversión Dual, que permite a los usuarios depositar su activo preferido y bloquear un atractivo rendimiento; y Ahorros Flexibles, que puede servir a los inversores como cuentas de ahorro para criptomonedas y ofrece pagos de rendimiento seguros y predecibles.</w:t>
            </w:r>
          </w:p>
          <w:p>
            <w:pPr>
              <w:ind w:left="-284" w:right="-427"/>
              <w:jc w:val="both"/>
              <w:rPr>
                <w:rFonts/>
                <w:color w:val="262626" w:themeColor="text1" w:themeTint="D9"/>
              </w:rPr>
            </w:pPr>
            <w:r>
              <w:t>Acerca de BybitBybit es una exchange de criptomonedas establecida en marzo de 2018 que ofrece una plataforma profesional en la que los traders de criptomonedas pueden encontrar un motor de emparejamiento ultrarrápido, un excelente servicio de atención al cliente y un soporte multilingüe. La compañía proporciona innovadores servicios de trading al contado y de derivados en línea, productos de minería y staking, un mercado de NFT, así como soporte de API, a clientes minoristas e institucionales de todo el mundo, y se esfuerza por ser la plataforma de Exchange más confiable para la clase de activos digitales emergentes. Bybit se enorgullece de ser socio del Fórmula 1 Oracle Red Bull Racing, de los equipos de deportes electrónicos NAVI, Astralis, Alliance, Virtus.pro y Oracle Red Bull Racing Esports, y de los equipos de fútbol Borussia Dortmund y Avispa Fukuoka.</w:t>
            </w:r>
          </w:p>
          <w:p>
            <w:pPr>
              <w:ind w:left="-284" w:right="-427"/>
              <w:jc w:val="both"/>
              <w:rPr>
                <w:rFonts/>
                <w:color w:val="262626" w:themeColor="text1" w:themeTint="D9"/>
              </w:rPr>
            </w:pPr>
            <w:r>
              <w:t>Para más información, entrar a: https://www.bybit.com/</w:t>
            </w:r>
          </w:p>
          <w:p>
            <w:pPr>
              <w:ind w:left="-284" w:right="-427"/>
              <w:jc w:val="both"/>
              <w:rPr>
                <w:rFonts/>
                <w:color w:val="262626" w:themeColor="text1" w:themeTint="D9"/>
              </w:rPr>
            </w:pPr>
            <w:r>
              <w:t>Para actualizaciones, seguir en las redes sociales:</w:t>
            </w:r>
          </w:p>
          <w:p>
            <w:pPr>
              <w:ind w:left="-284" w:right="-427"/>
              <w:jc w:val="both"/>
              <w:rPr>
                <w:rFonts/>
                <w:color w:val="262626" w:themeColor="text1" w:themeTint="D9"/>
              </w:rPr>
            </w:pPr>
            <w:r>
              <w:t>https://discord.com/invite/bybithttps://www.facebook.com/Bybithttps://www.instagram.com/bybit_official/https://www.linkedin.com/company/bybitexchange/https://www.reddit.com/r/Bybit/https://t.me/BybitEnglishhttps://www.tiktok.com/@bybit_officialhttps://twitter.com/Bybit_Officialhttps://www.youtube.com/c/Bybit</w:t>
            </w:r>
          </w:p>
          <w:p>
            <w:pPr>
              <w:ind w:left="-284" w:right="-427"/>
              <w:jc w:val="both"/>
              <w:rPr>
                <w:rFonts/>
                <w:color w:val="262626" w:themeColor="text1" w:themeTint="D9"/>
              </w:rPr>
            </w:pPr>
            <w:r>
              <w:t>#Bybit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Bybit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https://www.notasdeprensa.es/el-mejor-exchange-de-criptomonedas-bybit_1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