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laboratorio de investigación de la Cátedra de Industria Conectada de COMILLAS-ICAI cumple un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CIC_LAB es un espacio de trabajo con vocación interdisciplinar donde el talento se pone al servicio de la industria y de la sociedad. Es una iniciativa diseñada para facilitar la transformación digital de la industria española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CIC_LAB, el laboratorio de investigación e innovación de la Cátedra de Industria Conectada – Comillas ICAI (CIC), celebra su primer aniversario desde que se pusiera en marcha el pasado año. Un espacio multidisciplinar de innovación destinado a los alumnos para que puedan investigar en temas relevantes para la Cátedra.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Organizados en grupos de trabajo de 2 a 4 personas, los estudiantes afrontaron retos muy dispares, algunos con un marcado carácter técnico y otros centrados en las repercusiones digitales de la transformación digital. Un trabajo que puso sobre la mesa diferentes líneas de investigación a las que se ha ido dando continuidad desde entonces: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Inventariado de almacenes con drones. Prototipado de robots de tipo dron para ayudar al inventariado.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(Deep) Reinforcement Learning. Control de un robot industrial mediante aprendizaje por refuerzo.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Ciberseguridad industrial. Una línea de trabajo para investigar patrones y grado de madurez en ciberseguridad de empresas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Logística. Desarrollo de un modelo de predicción del flujo de tráfico mediante el uso de las APIs de Google para optimizar los horarios de reparto de mercancía.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Foregast 4.0. Un proyecto impulsado por dos de las organizaciones patrono de la CIC, Enagás y Endesa, para compartir metodologías de predicción.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Deep Learning: predicción de series temporales con redes neuronales.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Transformación Digital Socialmente Responsable. Esta línea de trabajo se centra en el impacto en el mercado laboral de la automatización avanzada y en los modelos de aumento de mejora de la plasticidad de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avance realizado a lo largo del año en estos trabajos de laboratorio ha quedado recogido en la memoria de actividad del CIC_LAB. De algunas líneas de investigación han derivado diferentes colaboraciones, como la surgida entre la Facultad de Psicología de Comillas CIHS y la línea de trabajo sobre Transformación Digital Socialmente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verano reunirá de nuevo a un gran número de estudiantes que darán respuesta a una serie de retos propuestos por las organizaciones patrono de la Cátedra de Industria Conectada. Para ello, aportarán soluciones y pondrán su enorme talento y su excelente formación al servicio de la industria y la sociedad antes de concluir con sus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la CIC cuenta entre sus patronos a las empresas líderes del país en sus respectivos sectores: doce referencias mundiales en los ámbitos más competitivos de la economía: ABB, Acerinox, Enagas, Endesa, Gestamp, Grupo Antolín, IBM, Indra, Pladur, Prosegur, Repsol y Saargummi.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Mercedes S.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911736954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https://www.notasdeprensa.es/el-laboratorio-de-investigacion-de-la-catedra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E-Commerce Oficinas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