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Biostimulants World Congress 2019 cosecha otro gran éxito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Biostimulants World Congress 2019, celebrado en España los días 18 a 21 de noviembre de 2019, ha batido todos los récords de participación y asistencia. Una cita internacional científico-técnico consolidada que ha logrado reunir a los mayores expertos del sector de los bioestimulantes para analizar y debatir acerca de los últimos avances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condal ha sido en esta ocasión la elegida para celebrar la IV edición del Biostimulants World Congress. Del 18 al 21 de noviembre, Barcelona, se ha convertido en el en el epicentro neurálgico de los bioestimulantes al acoger el mayor congreso internacional. Biostimulants World Congress organizado por la prestigiosa revista NEW AG INTERNATIONAL ha batido récords de participación y asistencia consolidándose como cita ineludible internacional ineludible de carácter científico - técnico que ha congregado a los mayores expertos y especialistas para debatir y conocer las últimas novedades en bioestimulantes agrícolas.</w:t>
            </w:r>
          </w:p>
          <w:p>
            <w:pPr>
              <w:ind w:left="-284" w:right="-427"/>
              <w:jc w:val="both"/>
              <w:rPr>
                <w:rFonts/>
                <w:color w:val="262626" w:themeColor="text1" w:themeTint="D9"/>
              </w:rPr>
            </w:pPr>
            <w:r>
              <w:t>Un éxito, avalado por la calidad de sus temáticas, el plantel de expertos y oradores presentes que bate los récords de las anteriores ediciones celebradas en Francia, Italia y Estados Unidos y que ratifica su razón de ser. El Biostimulants World Congress viene motivado por el uso de los bioestimulantes y su aplicación en la agricultura que ha crecido de manera sustancial en los últimos años; si bien, es una industria incipiente a la que le queda mucho por hacer y conocer para mejorar su eficacia.</w:t>
            </w:r>
          </w:p>
          <w:p>
            <w:pPr>
              <w:ind w:left="-284" w:right="-427"/>
              <w:jc w:val="both"/>
              <w:rPr>
                <w:rFonts/>
                <w:color w:val="262626" w:themeColor="text1" w:themeTint="D9"/>
              </w:rPr>
            </w:pPr>
            <w:r>
              <w:t>Según NEW AG INTERNATIONAL han estado presente en esta edición 37 patrocinadores, 103 empresas y 174 stands. Han asistido 1600 delegados, en representación de 750 empresas, procedentes de 64 países. También récords han sido las presentaciones recibidas, más de 300 recibidas y los 160 resúmenes de pósteres aceptados por la organización. Ha contado con un intenso y riguroso programa de más de  50 ponencias moderadas por expertos de renombre internacional en torno a seis ejes temáticos o sesiones técnicas de interés: uso de bioestimulantes para mejorar el rendimiento y la tolerancia al estrés abiótico; uso de bioestimulantes para mejorar la nutrición, el desarrollo y la calidad de las plantas; marco regulatorio de los bioestimulantes de plantas; tendencias de mercado y buenas prácticas; mecanismos de bioestimulación y relaciones estructura-función y, la sexta sesión, desarrollo de nuevos bioestimulantes nuevas fuentes y herramientas de detección.</w:t>
            </w:r>
          </w:p>
          <w:p>
            <w:pPr>
              <w:ind w:left="-284" w:right="-427"/>
              <w:jc w:val="both"/>
              <w:rPr>
                <w:rFonts/>
                <w:color w:val="262626" w:themeColor="text1" w:themeTint="D9"/>
              </w:rPr>
            </w:pPr>
            <w:r>
              <w:t>El encuentro ha proporcionado a los asistentes, clientes, delegados, patrocinadores o expositores, explican desde la organización, innumerables oportunidades para desarrollar, fraguar redes formales e informales, adquirir nuevos conocimientos, contactos, oportunidades comerciales, consolidar asociaciones existentes y ser parte de la Red de Bioestimulantes del Congreso Mundial. Además, han estado habilitadas tres salas donde se encontraban los stands de más de cien empresas de fabricantes de bioestimulantes y que han dado a conocer sus productos y las últimas novedades.</w:t>
            </w:r>
          </w:p>
          <w:p>
            <w:pPr>
              <w:ind w:left="-284" w:right="-427"/>
              <w:jc w:val="both"/>
              <w:rPr>
                <w:rFonts/>
                <w:color w:val="262626" w:themeColor="text1" w:themeTint="D9"/>
              </w:rPr>
            </w:pPr>
            <w:r>
              <w:t>NEW AG INTERNATIONAL, califica de rotundo éxito y ya se halla trabajando en la nueva cita de Bioestimulantes del Congreso Mundial. Si se necesita información sobre la IV edición del Biostimulants World Congress que celebrado en Barcelona, España, pueden consultar las páginas web www.newaginternational.com / www.biostimulantsworldcongress.com o si se necesita cualquier información sobre la revista puede solicitarla directamente al siguiente email de la revista NEW AG INTERNATIONAL newag@newaginternational.com.</w:t>
            </w:r>
          </w:p>
          <w:p>
            <w:pPr>
              <w:ind w:left="-284" w:right="-427"/>
              <w:jc w:val="both"/>
              <w:rPr>
                <w:rFonts/>
                <w:color w:val="262626" w:themeColor="text1" w:themeTint="D9"/>
              </w:rPr>
            </w:pPr>
            <w:r>
              <w:t>NEW AG INTERNATIONAL: Revista internacional especializada en el campo y agricultura que se distribuye en más de 150 países de todo el mundo con sede en Francia y sucursales en Reino Unido, China, España y Chile. Cubre trimestralmente en chino, inglés y español todas las noticias relacionadas con la agricultura de alta tecnología -High-Tech Agriculture- en el mundo.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https://www.notasdeprensa.es/el-iv-biostimulants-world-congress-2019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Finanzas Industria Alimentaria Logística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