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IIVC publica "La Comunicación del Valor; Experiencias de éxito de Responsabilidad Social Corporativa"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Internacional del Valor Compartido cierra así las IV Jornadas La Comunicación del Valor con esta obra de narrativa estratégica donde las ponencias se transforman en relatos emotivos y eficaces para comunicar el valor compartido de sus proyectos y acciones, gracias a IMGENIUZ , y a la colaboración de La Obra Social "La Caixa"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del Valor Compartido publica el libro La Comunicación del Valor; Experiencias de éxito de responsabilidad social corporativa 2019 como cierre a las acciones de las IV Jornadas La Comunicación del Valor.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publicación transforma los casos de éxito expuestos en las pasadas Jornadas en relatos de narrativa estratégica gracias al equipo de Imgeniuz, siendo Judith Bosch la autora de los textos y Daniel Zapata el diseñador de la publicación.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libro, Isidro Fainé, presidente de la Fundación Bancaria “La Caixa”, propone reflexionar en sus palabras introductorias sobre la importancia de la coherencia entre lo que se dice y lo que se hace, entendiendo que esta es la clave para entender le peso de la responsabilidad social corporativa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edición, lograda gracias al apoyo de La Obra Social “La Caixa”, comprende los relatos sobre las empresas: Alares, Brindepalla, Ilunión, Invenio, Margarita Jerez, Meliá Hotels Internacional, Omnirooms.com, PwC, Laboratorios Quintón y Sincro Business Solutions. En palabras del presidente del Instituto Internacional del Valor Compartido, director de las Jornadas y coordinador del proyecto, Luis Antonio González Pérez, en relación con la esencia de la responsabilidad social corporativa "La sostenibilidad sería esencialmente el mensaje, y la comunicación la base de esa relación. Pero a ambos lados, y en el entorno, todo se traduciría en situar a las personas en el centro. Las personas de ayer, de hoy y de mañana. La humanidad. Si nos permiten, incluso la humanización como oleaje contra la deshumanización".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publicación está editada en formato digital diverso, adaptado para los dispositivos y sistemas más usados, y es totalmente gratuita y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del Valor Compartido desarrolla su labor en el entorno de la responsabilidad social corporativa, la creación de valor compartido y el sostenibilidad, a través de sus laboratorios de ideas (Lab. Id.), como son: La Comunicación del Valor Lab. Id, Talenzo Lab. Id., MasVida lab. Id. y Cohabitar Lab. Id.. De esa forma abarca la comunicación como valor diferencia, la importancia de la gestión de los nuevos talentos y la filosofía del esfuerzo, el valor de la cuarta edad y las ciudades y ciudadanos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pasado año realizó el proyecto #ElValordelFuturo donde, dentro del propio confinamiento, y apoyado por profesionales de distintas espacialidades, pretendió generar debate y estudio sobre el potencial futuro de distintos aspectos esenciales tras la pandemia (Arquitectura y ciudades, turismo, asistencia, economía, gastronomía, movilidad, cultura, etc.) a través de sus redes sociales.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Instituto del valor compartido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606848941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https://www.notasdeprensa.es/el-iivc-publica-la-comunicacion-del-valor_1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