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Osborne reconocido por EY con el Premio a la Trayectoria de la Empresa Familiar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Osborne, Presidente del Grupo Osborne, ya obtuvo el Premio Emprendedor del Año de EY de Andalucía y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tuvo lugar la final del Premio Emprendedor del Año 2019 en la Real Fábrica de Tapices de Madrid en la que el Grupo Osborne fue galardonado con el Premio a la Trayectoria de la Empresa Familiar. Un homenaje a la larga trayectoria del Grupo Osborne, empresa que lleva modelando el futuro de la industria de bebidas y alimentación Premium desde 1772. Ignacio Osborne fue el encargado de recoger el galardón anoche en un acto que contó con la participación de la Vicepresidenta Tercera del Gobierno y Ministra de Asuntos Económicos y Transformación Digital, Nadia Calviño, y el Presidente de EY en España, Federico Linares.</w:t>
            </w:r>
          </w:p>
          <w:p>
            <w:pPr>
              <w:ind w:left="-284" w:right="-427"/>
              <w:jc w:val="both"/>
              <w:rPr>
                <w:rFonts/>
                <w:color w:val="262626" w:themeColor="text1" w:themeTint="D9"/>
              </w:rPr>
            </w:pPr>
            <w:r>
              <w:t>Federico Linares reconoció durante su intervención la importante labor que desempeñan los emprendedores en la creación de riqueza y empleo en nuestro país. “Los emprendedores cumplen un papel fundamental por el compromiso con el progreso y la sociedad, así como con el medio ambiente, el crecimiento sostenible y la generación de valor para futuras generaciones. Son aquellos que con su talento y conocimiento son capaces de triunfar en un mundo global y abierto”, aseguró.</w:t>
            </w:r>
          </w:p>
          <w:p>
            <w:pPr>
              <w:ind w:left="-284" w:right="-427"/>
              <w:jc w:val="both"/>
              <w:rPr>
                <w:rFonts/>
                <w:color w:val="262626" w:themeColor="text1" w:themeTint="D9"/>
              </w:rPr>
            </w:pPr>
            <w:r>
              <w:t>Por su parte, la Vicepresidenta Tercera del Gobierno y Ministra de Asuntos Económicos y Transformación Digital, Nadia Calviño, destacó que galardones como el Premio Emprendedor del Año de EY “premian determinadas cualidades y características como el bienestar de los trabajadores, la diversidad de los equipos directivos y aspectos como la confianza de los clientes”. Además, Calviño resaltó que “el tejido empresarial español es uno de los pilares fundamentales desde el que tenemos que construir nuestro futuro”.</w:t>
            </w:r>
          </w:p>
          <w:p>
            <w:pPr>
              <w:ind w:left="-284" w:right="-427"/>
              <w:jc w:val="both"/>
              <w:rPr>
                <w:rFonts/>
                <w:color w:val="262626" w:themeColor="text1" w:themeTint="D9"/>
              </w:rPr>
            </w:pPr>
            <w:r>
              <w:t>Ignacio Osborne: Premio Emprendedor de EY de Andalucía y ExtremaduraEl pasado mes de noviembre, Ignacio Osborne, Presidente del Grupo Osborne, fue galardonado con el Premio Emprendedor de EY de Andalucía y Extremadura y por ello ha sido el representante de dichas regiones en la final nacional del Premio celebrada ayer en Madrid. Ignacio fue reconocido por su implicación en Osborne, compañía que desde su origen, en 1772, ha mantenido su apuesta por la máxima calidad, la innovación y la internacionalización.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https://www.notasdeprensa.es/el-grupo-osborne-reconocido-por-ey-con-el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Andalucia Restauración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