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destina 330 millones de euros a llevar Internet de alta velocidad a colegios e institutos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del Gobierno, Mariano Rajoy, ha presentado el nuevo convenio marco para la extensión del acceso a la banda ancha ultrarrápida de los centros docentes españoles, que está dotado de un presupuesto de 330 millones de euros. Han acompañado al presidente los ministros de Industria, Energía y Turismo, José Manuel Soria; de Educación, Cultura y Deporte, José Ignacio Wert; y de Economía y Competitividad, Luis de Guindos.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plan van a beneficiarse 6,5 millones de alumnos y más de 16.500 centros docentes españoles no universitarios sostenidos con fondos públicos, con la finalidad de extender y consolidar el uso de la Tecnología en el Sistema Educativo Español, conforme a los objetivos del Plan de Cultura Digital en la Escuela, de la Agenda Digital para España y del Informe CORA (Comisión para la reforma de las Administraciones Públicas). El convenio complementa las actuaciones que el Ministerio de Educación, Cultura y Deporte y los Gobiernos autonómicos desarrollan para impulsar la sociedad de la información en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proyecto, que se gestionará desde el Ministerio de Industria, Energía y Turismo, a través de Red.es, dotará de conectividad a Internet mediante redes de banda ancha ultrarrápida (100 Mb por segundo) a escuelas e institutos y prestará especial atención a aquellos que, por razones de ubicación, encuentran mayores dificultades para acceder a estos nuevos servicios de conectividad.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podrá dotar a los centros educativos de redes internas de comunicaciones en todas las aulas y resto de instalaciones, así como  equipamiento y sistemas de gestión, e infraestructura y recursos TIC, para que una vez que llegue internet al centro tenga la capacidad de llegar a todos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proyecto incluye la posibilidad de que los centros educativos accedan a RedIRIS, la red académica y de investigación española que proporciona servicios avanzados de comunicaciones a la comunidad científica y universitaria. En consecuencia, parte de la inversión podrá destinarse a la ampliación de la capacidad actual de RedIRIS, para cubrir el incremento de tráfico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330 millones de euros con que se ha dotado a este plan se cofinanciarán a través del Fondo Europeo de Desarrollo Regional (FEDER), con cargo al Programa Operativo Plurirregional de Crecimiento Inteligente.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https://www.notasdeprensa.es/el-gobierno-destina-330-millones-de-euros-a_1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