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06/11/2015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El gasto turístico sube un 13% respecto al tercer trimestre de 2014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/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De acuerdo con la Encuesta sobre el Gasto Turístico, elaborada trimestralmente por el Instituto Canario de Estadística (ISTAC), el gasto turístico sube en el tercer trimestre de 2015 un 13% interanual. El gasto turístico en origen ascendió a 3.120 millones de euros un 15% más que en 2014 y el gasto en destino 1.205 millones de euros un 7% más.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En el tercer trimestre 2015 el Reino Unido fue el mercado emisor que más aportó al gasto, con un 38% sobre el total, seguidos de Alemania(18%). Desde la perspectiva del destino, Tenerife lideró el gasto turístico con un 39% del total de Canarias, seguida de Gran Canaria (25%), Lanzarote (19%), Fuerteventura (15%) y La Palma (2%).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gasto medio por turista y día se situó en 131,76 euros, aumentando un 7,2% respecto al tercer trimestre 2014. Este indicador en origen aumenta un 9,1% y en destino aumenta un 2,4% respecto.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Micromercados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región de Nordrhein-Westfalen fue la que acumuló mayor cantidad de gasto, siendo Sacasen-Anhalt la región que tuvo mayor crecimiento respecto al tercer trimestre de 2014. Del Reino Unido la región que más aportó al gasto fue South East(England)con un 13% del total del gasto de este país.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región con mayor gasto medio diario London con 144 euros diarios y la menor fue Rheinland-Pfalz con 116 euros.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Con  and #39;Todo Incluido and #39;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36% de los turistas de 16 y más años que visitaron Canarias en el tercer trimestre de 2015 lo hicieron con todo incluido, lo que supone 2 puntos más que en el mismo periodo de 2014.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Si estudiamos este porcentaje por nacionalidades apreciamos que los alemanes fueron quienes lideraron esta modalidad de viaje con el 46% frente al 21% de los turistas nórdicos y de los españoles que fueron los que menos usaron la modalidad de todo incluido. En un acercamiento por islas, nos encontramos que Fuerteventura fue visitada con todo incluido por un 53% de los turistas, seguida de Lanzarote con un 34%, Gran Canaria con 28%, Tenerife con 28% y cerrando ese ranking La Palma con un 14%.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60% de los turistas se alojaron en establecimientos hoteleros. Por otra parte, el 30% se alojaron en establecimientos extrahoteleros. Por nacionalidades, los que más se alojaron en hoteles fueron los franceses representando un 78% de su total, seguido de los alemanes con un 75% y cerrando la lista los irlandeses con un 29%. El 89% de los turistas irlandeses han visitado anteriormente Canarias, seguidos de los residentes en el Reino Unido con un 79% y los nórdicos con un 81%.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https://www.notasdeprensa.es/el-gasto-turistico-sube-un-13-respecto-al_2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Finanzas Viaje Canarias Turismo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