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Vía 22, 28013, 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Coronavirus afecta al 30% de la reservas hoteleras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ebooking.com acaba de publicar un informe que afirma que las reservas confirmadas en su web durante el mes de Febrero han disminuido un 30% respecto a las del mes de Enero debido a la afectación del virus y el pánico que está creando en el sector de los viajes. Para empeorar más la situación en los últimos tres días ya afecta al 50% del mercado italiano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empeorar esos datos, el ratio de cancelaciones que normalmente es de un 30% ha subido a prácticamente el 50% por los usuarios ya habían reservado sus vacaciones pero han preferido esperar a que la situación se haya aclarado antes de volver a decidir como proceder. Eso afecta a todos los segmentos del mercado pero especialmente a las reservas vacacionales que son aquellas en la que los usuarios pueden escoger hacer, mientras que las reservas corporativas que se hacen por trabajo han quedado menos afectadas. Eventos cancelados como el mobile world congress en Barcelona han afectado también al 80% de la ocupación de la Ciudad Condal.</w:t>
            </w:r>
          </w:p>
          <w:p>
            <w:pPr>
              <w:ind w:left="-284" w:right="-427"/>
              <w:jc w:val="both"/>
              <w:rPr>
                <w:rFonts/>
                <w:color w:val="262626" w:themeColor="text1" w:themeTint="D9"/>
              </w:rPr>
            </w:pPr>
            <w:r>
              <w:t>Todo ello coincide con el apogeo del seguimiento informativo sobre el Coronavirus covid-19 de Wuhan. Hay que señalar que son reservas realizadas durante el mes de Febrero para ser disfrutadas en el futuro, por lo que la disminución no implica directamente que la demanda de servicios hoteleros vaya a disminuir en la misma magnitud, puesto que algunos viajeros pueden estar posponiendo su intención de compra hasta tener más clara la evolución de la expansión del virus.</w:t>
            </w:r>
          </w:p>
          <w:p>
            <w:pPr>
              <w:ind w:left="-284" w:right="-427"/>
              <w:jc w:val="both"/>
              <w:rPr>
                <w:rFonts/>
                <w:color w:val="262626" w:themeColor="text1" w:themeTint="D9"/>
              </w:rPr>
            </w:pPr>
            <w:r>
              <w:t>De hecho, en ebooking.com consideran que esta disminución se recuperará en el futuro y el efecto observado será probablemente tan sólo un desplazamiento en el tiempo de la demanda hotelera.</w:t>
            </w:r>
          </w:p>
          <w:p>
            <w:pPr>
              <w:ind w:left="-284" w:right="-427"/>
              <w:jc w:val="both"/>
              <w:rPr>
                <w:rFonts/>
                <w:color w:val="262626" w:themeColor="text1" w:themeTint="D9"/>
              </w:rPr>
            </w:pPr>
            <w:r>
              <w:t>En cualquier caso, la noticia hace evidente la fuerte influencia económica que está teniendo la pandemia en diversos sectores económicos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Duque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+34.932.808.254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https://www.notasdeprensa.es/el-coronavirus-afecta-al-30-de-la-reservas_1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Cataluña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