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organiza las XIV Jornadas de Innovación e Investigación enfermera "CONOCER-NOS"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de esta jornada que el Colegio organiza desde hace 14 años es contar con un foro en el que compartir el conocimiento enfermero y divulgarlo ante las y los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acogerá este jueves, 19 de noviembre, a partir de las 16.00 horas, las XIV Jornadas de Innovación e Investigación en Enfermería de Gipuzkoa. El COEGI  cumple 14 años como organizador de este evento, cuyos objetivos son contar con un foro en el que compartir el conocimiento enfermero, divulgarlo ante las y los profesionales y reconocer los mejores trabajos de entre todos los presentados.</w:t>
            </w:r>
          </w:p>
          <w:p>
            <w:pPr>
              <w:ind w:left="-284" w:right="-427"/>
              <w:jc w:val="both"/>
              <w:rPr>
                <w:rFonts/>
                <w:color w:val="262626" w:themeColor="text1" w:themeTint="D9"/>
              </w:rPr>
            </w:pPr>
            <w:r>
              <w:t>El programa de este año contempla temáticas como los cuidados críticos en adultos con infección viral respiratoria, educación escolar frente a la COVID-19, apertura de un comedor terapéutico como generador de cuidados, la cocina con diabetes, o la autonomía del paciente en el manejo del dolor postoperatorio.</w:t>
            </w:r>
          </w:p>
          <w:p>
            <w:pPr>
              <w:ind w:left="-284" w:right="-427"/>
              <w:jc w:val="both"/>
              <w:rPr>
                <w:rFonts/>
                <w:color w:val="262626" w:themeColor="text1" w:themeTint="D9"/>
              </w:rPr>
            </w:pPr>
            <w:r>
              <w:t>Asimismo, se celebrará una mesa redonda en la que, bajo el título: ”La Enfermería aprendiendo y avanzando con el Covid-19”, contará con la participación de seis enfermeras/os guipuzcoanos de diferentes ámbitos (hospitalario, Atención Primaria, etc.).</w:t>
            </w:r>
          </w:p>
          <w:p>
            <w:pPr>
              <w:ind w:left="-284" w:right="-427"/>
              <w:jc w:val="both"/>
              <w:rPr>
                <w:rFonts/>
                <w:color w:val="262626" w:themeColor="text1" w:themeTint="D9"/>
              </w:rPr>
            </w:pPr>
            <w:r>
              <w:t>En la sesión del jueves se entregarán además dos premios: A la mejor comunicación oral de proyecto o trabajo de investigación científica; y el Premio del Público.</w:t>
            </w:r>
          </w:p>
          <w:p>
            <w:pPr>
              <w:ind w:left="-284" w:right="-427"/>
              <w:jc w:val="both"/>
              <w:rPr>
                <w:rFonts/>
                <w:color w:val="262626" w:themeColor="text1" w:themeTint="D9"/>
              </w:rPr>
            </w:pPr>
            <w:r>
              <w:t>Programa</w:t>
            </w:r>
          </w:p>
          <w:p>
            <w:pPr>
              <w:ind w:left="-284" w:right="-427"/>
              <w:jc w:val="both"/>
              <w:rPr>
                <w:rFonts/>
                <w:color w:val="262626" w:themeColor="text1" w:themeTint="D9"/>
              </w:rPr>
            </w:pPr>
            <w:r>
              <w:t>16.00h-16.05h Bienvenida y Presentación. Pilar Lekuona, Presidenta COEGI</w:t>
            </w:r>
          </w:p>
          <w:p>
            <w:pPr>
              <w:ind w:left="-284" w:right="-427"/>
              <w:jc w:val="both"/>
              <w:rPr>
                <w:rFonts/>
                <w:color w:val="262626" w:themeColor="text1" w:themeTint="D9"/>
              </w:rPr>
            </w:pPr>
            <w:r>
              <w:t>16.05-16.50h Mesa de Comunicaciones Orales y póster</w:t>
            </w:r>
          </w:p>
          <w:p>
            <w:pPr>
              <w:ind w:left="-284" w:right="-427"/>
              <w:jc w:val="both"/>
              <w:rPr>
                <w:rFonts/>
                <w:color w:val="262626" w:themeColor="text1" w:themeTint="D9"/>
              </w:rPr>
            </w:pPr>
            <w:r>
              <w:t>Moderan: Anunciación Jiménez y Mª Antonia López.</w:t>
            </w:r>
          </w:p>
          <w:p>
            <w:pPr>
              <w:ind w:left="-284" w:right="-427"/>
              <w:jc w:val="both"/>
              <w:rPr>
                <w:rFonts/>
                <w:color w:val="262626" w:themeColor="text1" w:themeTint="D9"/>
              </w:rPr>
            </w:pPr>
            <w:r>
              <w:t>16.05h-16.15h “COVID 19: Manejo de cuidados críticos en adultos con infección viral respiratoria severa”. ONLINE</w:t>
            </w:r>
          </w:p>
          <w:p>
            <w:pPr>
              <w:ind w:left="-284" w:right="-427"/>
              <w:jc w:val="both"/>
              <w:rPr>
                <w:rFonts/>
                <w:color w:val="262626" w:themeColor="text1" w:themeTint="D9"/>
              </w:rPr>
            </w:pPr>
            <w:r>
              <w:t>María Serrano,</w:t>
            </w:r>
          </w:p>
          <w:p>
            <w:pPr>
              <w:ind w:left="-284" w:right="-427"/>
              <w:jc w:val="both"/>
              <w:rPr>
                <w:rFonts/>
                <w:color w:val="262626" w:themeColor="text1" w:themeTint="D9"/>
              </w:rPr>
            </w:pPr>
            <w:r>
              <w:t>16.15h-16.25h “Educación escolar frente al covid-19: pautas básicas de prevención”.</w:t>
            </w:r>
          </w:p>
          <w:p>
            <w:pPr>
              <w:ind w:left="-284" w:right="-427"/>
              <w:jc w:val="both"/>
              <w:rPr>
                <w:rFonts/>
                <w:color w:val="262626" w:themeColor="text1" w:themeTint="D9"/>
              </w:rPr>
            </w:pPr>
            <w:r>
              <w:t>Amaia Cuesta.</w:t>
            </w:r>
          </w:p>
          <w:p>
            <w:pPr>
              <w:ind w:left="-284" w:right="-427"/>
              <w:jc w:val="both"/>
              <w:rPr>
                <w:rFonts/>
                <w:color w:val="262626" w:themeColor="text1" w:themeTint="D9"/>
              </w:rPr>
            </w:pPr>
            <w:r>
              <w:t>16.25h-16.35h “Apertura de un Comedor Terapéutico: Posibilitando un espacio generador de cuidados”. </w:t>
            </w:r>
          </w:p>
          <w:p>
            <w:pPr>
              <w:ind w:left="-284" w:right="-427"/>
              <w:jc w:val="both"/>
              <w:rPr>
                <w:rFonts/>
                <w:color w:val="262626" w:themeColor="text1" w:themeTint="D9"/>
              </w:rPr>
            </w:pPr>
            <w:r>
              <w:t>María Isabel Pagola. </w:t>
            </w:r>
          </w:p>
          <w:p>
            <w:pPr>
              <w:ind w:left="-284" w:right="-427"/>
              <w:jc w:val="both"/>
              <w:rPr>
                <w:rFonts/>
                <w:color w:val="262626" w:themeColor="text1" w:themeTint="D9"/>
              </w:rPr>
            </w:pPr>
            <w:r>
              <w:t>16.35h-16.45h “Cocinando con diabetes”. ONLINE</w:t>
            </w:r>
          </w:p>
          <w:p>
            <w:pPr>
              <w:ind w:left="-284" w:right="-427"/>
              <w:jc w:val="both"/>
              <w:rPr>
                <w:rFonts/>
                <w:color w:val="262626" w:themeColor="text1" w:themeTint="D9"/>
              </w:rPr>
            </w:pPr>
            <w:r>
              <w:t>Zihortza Marzán.</w:t>
            </w:r>
          </w:p>
          <w:p>
            <w:pPr>
              <w:ind w:left="-284" w:right="-427"/>
              <w:jc w:val="both"/>
              <w:rPr>
                <w:rFonts/>
                <w:color w:val="262626" w:themeColor="text1" w:themeTint="D9"/>
              </w:rPr>
            </w:pPr>
            <w:r>
              <w:t>16.45h-16.50h “Autonomía del paciente en el manejo del dolor postoperatorio mediante el uso de bombas de PCA”. ONLINE</w:t>
            </w:r>
          </w:p>
          <w:p>
            <w:pPr>
              <w:ind w:left="-284" w:right="-427"/>
              <w:jc w:val="both"/>
              <w:rPr>
                <w:rFonts/>
                <w:color w:val="262626" w:themeColor="text1" w:themeTint="D9"/>
              </w:rPr>
            </w:pPr>
            <w:r>
              <w:t>Amaia Senosiain. </w:t>
            </w:r>
          </w:p>
          <w:p>
            <w:pPr>
              <w:ind w:left="-284" w:right="-427"/>
              <w:jc w:val="both"/>
              <w:rPr>
                <w:rFonts/>
                <w:color w:val="262626" w:themeColor="text1" w:themeTint="D9"/>
              </w:rPr>
            </w:pPr>
            <w:r>
              <w:t>16.50-17.05h Coloquio</w:t>
            </w:r>
          </w:p>
          <w:p>
            <w:pPr>
              <w:ind w:left="-284" w:right="-427"/>
              <w:jc w:val="both"/>
              <w:rPr>
                <w:rFonts/>
                <w:color w:val="262626" w:themeColor="text1" w:themeTint="D9"/>
              </w:rPr>
            </w:pPr>
            <w:r>
              <w:t>17.05-18.00h Mesa de Debate: ”La Enfermería aprendiendo y avanzando con el COVID-19”.</w:t>
            </w:r>
          </w:p>
          <w:p>
            <w:pPr>
              <w:ind w:left="-284" w:right="-427"/>
              <w:jc w:val="both"/>
              <w:rPr>
                <w:rFonts/>
                <w:color w:val="262626" w:themeColor="text1" w:themeTint="D9"/>
              </w:rPr>
            </w:pPr>
            <w:r>
              <w:t>Ponentes: </w:t>
            </w:r>
          </w:p>
          <w:p>
            <w:pPr>
              <w:ind w:left="-284" w:right="-427"/>
              <w:jc w:val="both"/>
              <w:rPr>
                <w:rFonts/>
                <w:color w:val="262626" w:themeColor="text1" w:themeTint="D9"/>
              </w:rPr>
            </w:pPr>
            <w:r>
              <w:t>- Ana Mª Martínez. Enfermera Atención Primaria, C.S. Alde Zaharra (Parte Vieja. San Sebastián).</w:t>
            </w:r>
          </w:p>
          <w:p>
            <w:pPr>
              <w:ind w:left="-284" w:right="-427"/>
              <w:jc w:val="both"/>
              <w:rPr>
                <w:rFonts/>
                <w:color w:val="262626" w:themeColor="text1" w:themeTint="D9"/>
              </w:rPr>
            </w:pPr>
            <w:r>
              <w:t>- Haizea Arrasate. Enfermera Hospital Universitario Donostia.</w:t>
            </w:r>
          </w:p>
          <w:p>
            <w:pPr>
              <w:ind w:left="-284" w:right="-427"/>
              <w:jc w:val="both"/>
              <w:rPr>
                <w:rFonts/>
                <w:color w:val="262626" w:themeColor="text1" w:themeTint="D9"/>
              </w:rPr>
            </w:pPr>
            <w:r>
              <w:t>- Tania Vicario. Enfermera Hospital Universitario Donostia.</w:t>
            </w:r>
          </w:p>
          <w:p>
            <w:pPr>
              <w:ind w:left="-284" w:right="-427"/>
              <w:jc w:val="both"/>
              <w:rPr>
                <w:rFonts/>
                <w:color w:val="262626" w:themeColor="text1" w:themeTint="D9"/>
              </w:rPr>
            </w:pPr>
            <w:r>
              <w:t>- Rosa Sancho. Subdirección de Salud pública de Gipuzkoa. Unidad de vigilancia epidemiológica.</w:t>
            </w:r>
          </w:p>
          <w:p>
            <w:pPr>
              <w:ind w:left="-284" w:right="-427"/>
              <w:jc w:val="both"/>
              <w:rPr>
                <w:rFonts/>
                <w:color w:val="262626" w:themeColor="text1" w:themeTint="D9"/>
              </w:rPr>
            </w:pPr>
            <w:r>
              <w:t>- Erika Migliaccio. Enfermera Supervisora del Servicio de Urgencias Hospital Universitario Donostia.</w:t>
            </w:r>
          </w:p>
          <w:p>
            <w:pPr>
              <w:ind w:left="-284" w:right="-427"/>
              <w:jc w:val="both"/>
              <w:rPr>
                <w:rFonts/>
                <w:color w:val="262626" w:themeColor="text1" w:themeTint="D9"/>
              </w:rPr>
            </w:pPr>
            <w:r>
              <w:t>- Miguel Ángel Moral. Supervisor del Centro de Salud de Alza y Centro Penitenciario de Martutene.</w:t>
            </w:r>
          </w:p>
          <w:p>
            <w:pPr>
              <w:ind w:left="-284" w:right="-427"/>
              <w:jc w:val="both"/>
              <w:rPr>
                <w:rFonts/>
                <w:color w:val="262626" w:themeColor="text1" w:themeTint="D9"/>
              </w:rPr>
            </w:pPr>
            <w:r>
              <w:t>Moderan: Ana Atienza y Javier Ortiz de Elguea </w:t>
            </w:r>
          </w:p>
          <w:p>
            <w:pPr>
              <w:ind w:left="-284" w:right="-427"/>
              <w:jc w:val="both"/>
              <w:rPr>
                <w:rFonts/>
                <w:color w:val="262626" w:themeColor="text1" w:themeTint="D9"/>
              </w:rPr>
            </w:pPr>
            <w:r>
              <w:t>18.00-18.20h Descanso</w:t>
            </w:r>
          </w:p>
          <w:p>
            <w:pPr>
              <w:ind w:left="-284" w:right="-427"/>
              <w:jc w:val="both"/>
              <w:rPr>
                <w:rFonts/>
                <w:color w:val="262626" w:themeColor="text1" w:themeTint="D9"/>
              </w:rPr>
            </w:pPr>
            <w:r>
              <w:t>18.20-18.30h Entrega de premios y clausura</w:t>
            </w:r>
          </w:p>
          <w:p>
            <w:pPr>
              <w:ind w:left="-284" w:right="-427"/>
              <w:jc w:val="both"/>
              <w:rPr>
                <w:rFonts/>
                <w:color w:val="262626" w:themeColor="text1" w:themeTint="D9"/>
              </w:rPr>
            </w:pPr>
            <w:r>
              <w:t>- Premio a la Mejor comunicación oral.</w:t>
            </w:r>
          </w:p>
          <w:p>
            <w:pPr>
              <w:ind w:left="-284" w:right="-427"/>
              <w:jc w:val="both"/>
              <w:rPr>
                <w:rFonts/>
                <w:color w:val="262626" w:themeColor="text1" w:themeTint="D9"/>
              </w:rPr>
            </w:pPr>
            <w:r>
              <w:t>- Premio del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https://www.notasdeprensa.es/el-coegi-organiza-las-xiv-jornadas-de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