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07/07/2020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auge de las franquicias de lavanderías en tiempos de Covid por Clean Master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sector de lavanderías AUTOSERVICIO y tintorerías se consolida como uno de los sectores más seguros y estables de inversión y emprendimiento Post- Covid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Durante la crisis sanitaria, el sector de lavanderías ha seguido atendiendo al público, aun en estado de alarma, debido al tipo de servicio de primera necesidad que ofrece.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Y es que este sector en franquicia se ha convertido en uno de los más prometedores y seguros para invertir, en primer lugar, por la innovación de éste con nuevos sistemas de desinfección textil, dada la situación de Covid-19, y por las condiciones socioeconómicas que permitieron su implantación en España: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reducción del tamaño de los hogares y familias, que optan por una alternativa más rápida, sencilla y económica.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ritmo de vida de los ciudadanos.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Crecimiento de personas extranjeras que tienen instaurado este concepto de lavandería.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Según el último informe sobre las lavanderías y tintorerías en franquicias realizado por la consultora Tormo Franquicias Consulting, al cierre de 2018 esta actividad facturó 103 millones de euros, constituyen más de 23 enseñas, y generó más de 1.600 puestos de trabajo. El Director General de la consultora Tormo Franquicias, Eduardo Tormo, resalta que este tipo de enseñas tienen y tendrán un importante recorrido y crecimiento en el mercado en respuesta a las demandas de los consumidores.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Invertir en una lavandería conlleva un gran número de ventajas: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Autogestión: Su característica principal es el autoservicio y la carencia empleados en tienda, ya que se puede dirigir el negocio telemáticamente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Ahorro eléctrico y de producto: implantación de lavadoras inteligentes que minimizan el gasto por su uso constante.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Bajo coste tanto en la inversión por la reducción de costes operativos, y el bajo coste de servicio que lo convierte en un negocio altamente demandado.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Adaptación ante situaciones de crisis: investigación y desarrollo de novedades tecnológicas, sanitarias y operativas más efectivas, para adaptarse a la “nueva normalidad” tras la pandemia ocasionada por el Covid-19.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Sin embargo, también presenta algunos inconvenientes como la alta competencia en el sector, y la obligación de generar gran volumen de negocio para obtener rentabilidad. No obstante, la alta demanda de este tipo de servicios, y las bajas inversiones de las marcas Clean Master, La Wash y La Colada consiguen rápidamente la amortización del capital invertido.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Actualmente, entre las marcas más demandas del sector se encuentran Pressto, Eco Laundry, Clean Master y Open Wash que operan a nivel internacional, y Ce Colada y Fresh Laundry como marcas que operan en España.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Una de las alternativas preferidas por los inversores/emprendedores, que buscan un concepto seguro, de alta rentabilidad y baja inversión, ha sido la marca internacional Clean Master, que continúa siendo referente en el sector de lavanderías y tintorerías por su amplia experiencia avalada por sus más de 37 establecimientos a nivel mundial, y, sobre todo, por la amplia variedad de modelos de inversión flexibles y adaptados a cada franquiciado y que se complementan entre sí, ideal para obtener el máximo rendimiento: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Clean Master Autoservicio: Para mayor rentabilidad ofrece a los inversores tres modelos de franquicia desde 39.990€: (Modelo ECO, Modelo, Modelo MÁX). Para más información: https://www.franquiciashoy.es/franquicias/franquicias-de-lavanderias-y-tintorerias/lavanderias/clean-master-autoservicio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Clean Master Tintorerías: este formato ofrece la posibilidad de escoger entre 5 modelos para obtener un negocio rentable a medida desde 22.950€: (modelos Franquicia semiautónoma, ECO WET CLEANING, WET CLEANING (completo), Modelo 10, Master 15). Para más información: https://www.franquiciashoy.es/franquicias/franquicias-de-lavanderias-y-tintorerias/tintorerias/clean-master-tintorerias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Clean Master Lavandería Industrial: este modelo de lavandería ecológica se dirige a distintos sectores empresariales. Línea de negocio especializada y profesional que genera grandes beneficios económicos por el público al que se dirige. Para más información https://www.franquiciashoy.es/franquicias/franquicias-de-lavanderias-y-tintorerias/lavanderias/clean-master-industrial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Master Costura: cuenta con los siguientes modelos de negocio desde 42.100€: (Corner máster costura, como complemento de Clean Máster tintorería; Boutique máster costura y bordados.) Para más información: https://www.franquiciashoy.es/franquicias/franquicias-de-lavanderias-y-tintorerias/arreglos/master-costura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papel activo de Clean Master durante el estado de alarma ha sido clave para sus franquiciados, que han recibido apoyo constante con acciones de asesoría en marketing, redes sociales, y empresariales, innovación y soluciones como tratamientos especiales como la ozonización para desinfección de prendas textiles, ayudas económicas etc. También sus recomendaciones en medios de comunicación enfocados a los consumidores y facilidades de servicio durante el confinamiento, ha mostrado una vez más la filosofía comprometida y actual que tiene la marca.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más información es posible contactar con su departamento de expansión y atenderán sin compromiso la consulta.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Borja Sánchez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Director de Expansión de Tormo Franquicias Consulting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911 592 558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https://www.notasdeprensa.es/el-auge-de-las-franquicias-de-lavanderias-en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Franquicias Sociedad Emprendedores Recursos humanos Universidades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