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35% de los turistas que visitaron Canarias en el tercer trimestre de 2014 lo hicieron con todo incluido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35% de los turistas de 16 y más años que visitaron Canarias en el tercer trimestre de 2014 lo hicieron con todo incluido, lo que supone 2 puntos más que en el mismo periodo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estudiamos este porcentaje por nacionalidades apreciamos que los alemanes fueron quienes lideraron esta modalidad de viaje con el 49% frente al 21% de los turistas nórdicos que fueron lo que menos usaron el todo incluido.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acercamiento por islas, nos encontramos que Fuerteventura fue visitada con todo incluido por un 54% de los turistas, seguida de Lanzarote con un 34,8% y Tenerife con 30,8% y cerrando ese ranking La Palma con un 21,4%.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60% de los turistas se alojaron en establecimientos hoteleros. Aumentando los turistas alojados en hoteles de 1,2,3 estrellas un 14%. Por otra parte, el 29,1% se alojaron en establecimientos extrahoteleros, 19 puntos más que el mismo periodo que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nacionalidades, los que más se alojaron en hoteles fueron los alemanes representando un 81% de su total, seguido de los franceses con un 67% y cerrando la lista los irlandeses con un 26,4%.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82% de los turistas irlandeses han visitado anteriormente Canarias, de los que el 41% lo hacen tres o más veces, seguidos de los residentes en el Reino Unido con un 81%.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https://www.notasdeprensa.es/el-35-de-los-turistas-que-visitaron-canarias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