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Edurne Senosiain muestra su creatividad en alta costura en Salón Look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Éxito de su master class sobre peluquería de autor en la celebración del 110 aniversario de L´Oreal Professionnel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Edurne Senosiain ha conseguido su objetivo de motivar a los profesionales asistentes a su master class en Salón Look. La profesional valora muy positivamente su participación en el programa de celebración del 110 aniversario de L´Oréal Professionnel, junto con amplio elenco de profesionales seleccionados por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clase magistral ha tratado sobre la “Creatividad en alta costura; inspirándonos e inspirando a nuestros clientes”. En ella ha hablado de la peluquería de autor y, en concreto, de cómo interpretar la inspiración de una colección de alta costura en la pasarela.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enfoque ha dado la vuelta a la idea de que lo creativo no es comercial. “Nuestro esfuerzo creativo y de innovación puede tener un gran impacto en nuestros clientes. En un mundo superconectado, nos aporta diferenciación y nos permite demostrar nuestra capacitación” ha afirmado. Ha plasmado esta idea en un ejercicio creativo, creando un estilismo de pasarela para un desfile de alta costura y explicando todo 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Edurne, el origen de todo es la inspiración de las prendas y la comunicación con el diseñador, para llevarla al estilismo de las modelos. Su punto de partida han sido los diseños de la diseñadora de alta costura Isabel Zapardiez, pertenecientes a su colección La Sombra de Venus.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se inspira en un fenómeno astronómico extremadamente raro, que produce un juego de luces y sombras. Este concepto se ha interpretado sobre el cabello creando unas ondas retro muy marcadas que aportan volumen y proyectan la sensación de contraste entre zonas de brillo y zonas sombrías. El efecto en la pasarela ha sido de sintonía con las prendas. ”Así conseguimos que la inspiración se transmita con fuerza en una imagen global y fluye hasta el espectador”.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finalizar, la profesional ha explicado cómo el proceso creativo no acaba sobre la pasarela, sino que hay que llevarlo hasta el propio entorno. Y cómo a través de las herramientas de comunicación se puede compartir esta experiencia para que la propia comunidad de clientes la viva en primera persona y se sientan también inspirados. “Animo a todas y todos los profesionales a emprender este tipo de proyectos creativos que estén a su alcance. Es una inyección de motivación necesaria y beneficiosa”.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https://www.notasdeprensa.es/edurne-senosiain-muestra-su-creatividad-en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Navarra Entretenimiento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