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DXC Technology prestará el Servicio de Apoyo a las tareas de Analítica de Datos del Ministerio de Agricultura, Pesca y Alimentación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es disponer de herramientas de analítica de datos, descriptiva y predictivas, que permitan optimizar el diseño de políticas y actuaciones públicas en el marco de las competencias del MAPA, basadas en las evidencias de los análisis predictivos y descriptivos de la información, ayudando al impulso del sector agroalimentario y pesquero.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Agricultura Pesca y Alimentación (MAPA) ha adjudicado a DXC Technology el Servicio de apoyo a las tareas de Analítica de Datos, tanto descriptiva como predictiva del Ministerio.</w:t>
            </w:r>
          </w:p>
          <w:p>
            <w:pPr>
              <w:ind w:left="-284" w:right="-427"/>
              <w:jc w:val="both"/>
              <w:rPr>
                <w:rFonts/>
                <w:color w:val="262626" w:themeColor="text1" w:themeTint="D9"/>
              </w:rPr>
            </w:pPr>
            <w:r>
              <w:t>El contrato, que tiene un importe de casi 1 millón de euros,  sin impuestos, se inició en marzo de 2022 y tendrá una duración de 30 meses.</w:t>
            </w:r>
          </w:p>
          <w:p>
            <w:pPr>
              <w:ind w:left="-284" w:right="-427"/>
              <w:jc w:val="both"/>
              <w:rPr>
                <w:rFonts/>
                <w:color w:val="262626" w:themeColor="text1" w:themeTint="D9"/>
              </w:rPr>
            </w:pPr>
            <w:r>
              <w:t>En su adjudicación, el MAPA valoró la calidad general de la propuesta, que satisface las necesidades funcionales y tecnológicas planteadas, además del modelo organizativo, el dimensionamiento del servicio, y la distribución del equipo por perfiles. El planteamiento técnico propuesto por DXC garantiza y optimiza la estabilidad, rendimiento y escalabilidad de los sistemas, asegurando la evolución de las tecnologías y software utilizados, así como su viabilidad.</w:t>
            </w:r>
          </w:p>
          <w:p>
            <w:pPr>
              <w:ind w:left="-284" w:right="-427"/>
              <w:jc w:val="both"/>
              <w:rPr>
                <w:rFonts/>
                <w:color w:val="262626" w:themeColor="text1" w:themeTint="D9"/>
              </w:rPr>
            </w:pPr>
            <w:r>
              <w:t>Entre los servicios que prestará DXC destacan el mantenimiento correctivo y evolutivo de ARBARIA, un sistema de Análisis y predicción de incendios forestales mediante técnicas de Inteligencia Artificial, en cuya puesta en marcha participó DXC, y FRUKTIA, un sistema de Análisis y predicción de cosechas de fruta de hueso y cítricos. El primero permite la predicción y análisis de niveles de riesgo a escala municipal ligados a factores socioeconómicos, la predicción semanal de superficie quemada y número de incendios a escala provincial y el Sistema de apoyo a la gestión de medios aéreos. El segundo permitirá la predicción anual de cosecha de fruta de hueso y cítricos a escala provincial y a nivel de recinto SIGPAC.</w:t>
            </w:r>
          </w:p>
          <w:p>
            <w:pPr>
              <w:ind w:left="-284" w:right="-427"/>
              <w:jc w:val="both"/>
              <w:rPr>
                <w:rFonts/>
                <w:color w:val="262626" w:themeColor="text1" w:themeTint="D9"/>
              </w:rPr>
            </w:pPr>
            <w:r>
              <w:t>El equipo de DXC dará soporte a otros proyectos del MAPA como ECREA, Analítica descriptiva de estudios de costes y rentas de las explotaciones agrarias; COMERCIO EXTERIOR, Analítica descriptiva del comercio exterior español en el sector agroalimentario y pesquero; ANUARIO, Analítica descriptiva del Anuario de Estadística para el capítulo 7, producciones y superficies de cultivo y FACTORES CLAVE DE RENDIMIENTO EN REESTRUCTURACIÓN DE VIÑEDO, un Informe interactivo de analítica diagnóstica que permite evaluar el impacto de diferentes variables en los cambios de rendimiento en explotaciones de viñedo. DXC también realizará proyectos de analítica descriptiva del Anuario de Estadística para los capítulo 8, 11 y 12.</w:t>
            </w:r>
          </w:p>
          <w:p>
            <w:pPr>
              <w:ind w:left="-284" w:right="-427"/>
              <w:jc w:val="both"/>
              <w:rPr>
                <w:rFonts/>
                <w:color w:val="262626" w:themeColor="text1" w:themeTint="D9"/>
              </w:rPr>
            </w:pPr>
            <w:r>
              <w:t>Asimismo, la adjudicación contempla el desarrollo de nuevos proyectos como un modelo y herramienta predictiva de rendimientos y producción de aceite de oliva; y un proyecto de predicción de rendimientos y producciones provinciales de los cultivos recogidos en el Anuario de Estadística, así como proyectos nuevos de analítica descriptiva relacionados con la producción láctea (que también tendrá parte predictiva en una 2ª fase), la sanidad animal, la promoción alimentaria, los seguros agrarios o los controles de flota pesquera.</w:t>
            </w:r>
          </w:p>
          <w:p>
            <w:pPr>
              <w:ind w:left="-284" w:right="-427"/>
              <w:jc w:val="both"/>
              <w:rPr>
                <w:rFonts/>
                <w:color w:val="262626" w:themeColor="text1" w:themeTint="D9"/>
              </w:rPr>
            </w:pPr>
            <w:r>
              <w:t>En estos proyectos se cruzan numerosas fuentes de datos de las unidades de MAPA con información externa, como es el caso de los datos meteorológicos (AEMET), socioeconómicos (niveles de renta y empresas, tipo de actividad económica o actividad agraria y ganadera) o demográficos de fuentes nacionales y europeas. El proyecto permitirá el diseño de políticas y actuaciones públicas en el marco de las competencias del MAPA, basadas en las evidencias de los análisis predictivos y descriptivos y la publicación de resultados de los análisis descriptivos, p.e. ECREA y COMERCIO EXTERIOR</w:t>
            </w:r>
          </w:p>
          <w:p>
            <w:pPr>
              <w:ind w:left="-284" w:right="-427"/>
              <w:jc w:val="both"/>
              <w:rPr>
                <w:rFonts/>
                <w:color w:val="262626" w:themeColor="text1" w:themeTint="D9"/>
              </w:rPr>
            </w:pPr>
            <w:r>
              <w:t>Larga relaciónLa relación con DXC Technology se remonta a 2003 y ha incluido proyectos como el Mantenimiento evolutivo de la Sede Electrónica; del Portal Institucional o de los sistemaseconómicos-financieros y de contratación pública (proyecto SENDA). Asimismo, DXC participó en el Desarrollo y mantenimiento del sistema de gestión de activos patrimoniales (PRAGMA), en el Mantenimiento evolutivo de diversas aplicaciones desarrolladas en SAP y la Administración y operación SAP; la Renovación Tecnológica del CPD (proyecto KAIRYO), la Implantación de procesos ITIL y la Consultoría y suministro de infraestructura y servicios de AWS para la Analítica de Datos.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622 83 67 02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https://www.notasdeprensa.es/dxc-technology-prestara-el-servicio-de-apoyo-a_1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Industria Alimentaria Software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