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Diageo refuerza su segmento de rones en España con una gran apuesta por Captain Morgan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Captain Morgan es la 6ª marca de bebidas destiladas más vendida del mundo  con 10,6 millones de cajas de 9 litros en 2013 y lleva creciendo a doble dígito los últimos 15 años en mercados muy diversos, liderando también el crecimiento del sector de ron en Europa Occidental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nuestro país, el rones el destilado más consumido de la noche y el tercero en todo el mercado con una cuota del 19,9% 		La marca de ron jamaicano iniciará un plan de expansión con una primera fase centrada en la hostelería nocturna	Con Captain Morgan Spiced Gold, un destilado premium de sabor suave hecho a base de ron caribeño y especies jamaicanas, Diageo pretende crear nuevas experiencias de consumo en torno al ron</w:t>
            </w:r>
          </w:p>
          <w:p>
            <w:pPr>
              <w:ind w:left="-284" w:right="-427"/>
              <w:jc w:val="both"/>
              <w:rPr>
                <w:rFonts/>
                <w:color w:val="262626" w:themeColor="text1" w:themeTint="D9"/>
              </w:rPr>
            </w:pPr>
            <w:r>
              <w:t>	Madrid, 2 de abril de 2014. Diageo, compañía líder de bebidas espirituosas premium, ha decidido reforzar su segmento de rones (ron y bebidas espirituosas con base de ron) realizando una gran apuesta por la marca Captain Morgan y su enseña Captain Morgan Spiced Gold, un destilado único y de calidad que aúna una base del ron caribeño con el aroma de las especias jamaicanas, seña de identidad de la marca, y toques frutales propios de esta bebida, con un toque final suave y avainillado.		Captain Morgan Spiced Gold, que estará disponible a partir del próximo mes de abril, entra así en la categoría más consumida de la noche en nuestro país (con 555.000 cajas de 9 litros anuales) y la tercera del mercado con el 19,9% de volumen. Además, es la preferida por el segmento de edad comprendido entre los 18 y los 25 años, donde alcanza una  cuota del 31% . Con una propuesta diferencial y muy novedosa tanto en sabor como en calidad/precio, Diageo también pretende impulsar su valor aspiracional, basándose en ideas como “vive como el capitán” o “libera tu lado pirata”, que invitan al consumidor a inspirarse en el estilo de vida de este personaje real y legendario del siglo XVII, el Capitán Henri Morgan.		Captain Morgan es la 6ª marca de bebidas destiladas más vendida del mundo con 10,6 millones de cajas de 9 litros anuales. Es además la segunda marca más demandada en la hostelería americana (Captain  and  cola) y lleva creciendo a doble dígito los últimos 15 años con un modelo probado en mercados muy distintos, desde México a Alemania, Rusia, Canadá o Sudáfrica.		En Europa Occidental, la marca Captain Morgan está liderando la evolución de la categoría (crecimiento del ron en Europa Occidental +0,5% en los últimos 12 meses -crecimiento Captain Morgan +18%), un éxito que ha animado a Diageo a reforzar la presencia de la marca en España a través de esta nueva variedad (Captain Morgan Spiced Gold) con un plan de expansión que se iniciará en abril de 2014 y se prolongará hasta 2016. En una primera fase, la visibilidad se centrará en el canal de hostelería nocturna con una campaña Below the Line (BTL) que se activará en 12 ciudades (Pamplona, Bilbao, Valencia, Alicante, Málaga, Cádiz, Murcia, Zaragoza, Sevilla, Granada, Valladolid,  Salamanca). Para ello, la compañía ha diseñado más de 130 fiestas de imagen en las que la figura del propio capitán será esencial para trasladar los valores de la marca y dar a conocer el producto. Diageo quiere hacer realidad el espíritu de Captain Morgan, acercándolo al consumidor para crear un vínculo real entre ellos. 		Captain Morgan Spiced Gold, hecho a base de ron, estará disponible también en el canal alimentación a partir de abril de 2014 con un plan más espaciado.	Con este lanzamiento, Diageo amplía su completo segmento de rones, que comprende referencias tan conocidas como Cacique, Pampero o el ron ultra-premium Zacapa.		Sabor avainillado y mezclado con cola…en jarra	Captain Morgan Spiced Gold es una bebida espirituosa triplemente destilada y madurada en barricas de roble blanco americano donde previamente ha añejado Bourbon. El líquido responde a una antigua fórmula jamaicana, responsable de su sabor único e inconfundible.		Es un destilado a base de ron perfecto para ser mezclado con cola, una combinación que resalta sus toques particulares y que mantiene su inconfundible sabor avainillado. 		La mejor manera de beberlo es servido con refresco de cola en una jarra con asa, para disfrutarlo al estilo del mismísimo Henri Morgan y su tripulación, un elemento indispensable de las fiestas de imagen que recorrerán todo el territorio español.	PVP recomendado: 10,99 EUROS</w:t>
            </w:r>
          </w:p>
          <w:p>
            <w:pPr>
              <w:ind w:left="-284" w:right="-427"/>
              <w:jc w:val="both"/>
              <w:rPr>
                <w:rFonts/>
                <w:color w:val="262626" w:themeColor="text1" w:themeTint="D9"/>
              </w:rPr>
            </w:pPr>
            <w:r>
              <w:t>	Sobre DIAGEO	Diageo es la compañía líder mundial de bebidas premium. Ofrece una excepcional colección de marcas de bebidas alcohólicas que comprenden espirituosos, cerveza y vino. Estas marcas incluyen Johnnie Walker, Crown Royal, J and B, Windsor, Buchanan’s, Bushmills, Smirnoff, Cîroc, Ketel One, Baileys, Captain Morgan, Tanqueray, Don Julio y Guinness.</w:t>
            </w:r>
          </w:p>
          <w:p>
            <w:pPr>
              <w:ind w:left="-284" w:right="-427"/>
              <w:jc w:val="both"/>
              <w:rPr>
                <w:rFonts/>
                <w:color w:val="262626" w:themeColor="text1" w:themeTint="D9"/>
              </w:rPr>
            </w:pPr>
            <w:r>
              <w:t>	Diageo es una empresa global que comercializa sus marcas en más de 180 países y cotiza en las bolsas de Nueva York y Londres. Para obtener más información acerca de Diageo, su gente, sus marcas y sus acciones, visite www.diageo.com. Para conocer la plataforma que promueve el consumo responsable a nivel mundial  gracias al intercambio y la difusión de las mejores prácticas, información e iniciativas, visite DRINKiQ.com.</w:t>
            </w:r>
          </w:p>
          <w:p>
            <w:pPr>
              <w:ind w:left="-284" w:right="-427"/>
              <w:jc w:val="both"/>
              <w:rPr>
                <w:rFonts/>
                <w:color w:val="262626" w:themeColor="text1" w:themeTint="D9"/>
              </w:rPr>
            </w:pPr>
            <w:r>
              <w:t>	Sobre Diageo Iberia	Diageo Iberia es el área de negocio de Diageo que abarca los mercados de España y Portugal. Distribuye más de 90 referencias de 6 categorías de espirituosos (whisky, ron, vodka, ginebra, tequila y licores). Tanto Diageo España como Diageo Portugal ocupan una de las posiciones más relevantes del sector en ambos países. Con más de un total de 350 empleados, cuenta en España con seis delegaciones comerciales situadas en Madrid (sede central de Diageo España), Barcelona, Valencia, Sevilla, Bilbao, Las Palmas; y una en Portugal, en Lisboa (sede central de Diageo Portugal). Más información en www.diageo.es.</w:t>
            </w:r>
          </w:p>
          <w:p>
            <w:pPr>
              <w:ind w:left="-284" w:right="-427"/>
              <w:jc w:val="both"/>
              <w:rPr>
                <w:rFonts/>
                <w:color w:val="262626" w:themeColor="text1" w:themeTint="D9"/>
              </w:rPr>
            </w:pPr>
            <w:r>
              <w:t>	Celebrando la vida, todos los días, en todas partes.</w:t>
            </w:r>
          </w:p>
          <w:p>
            <w:pPr>
              <w:ind w:left="-284" w:right="-427"/>
              <w:jc w:val="both"/>
              <w:rPr>
                <w:rFonts/>
                <w:color w:val="262626" w:themeColor="text1" w:themeTint="D9"/>
              </w:rPr>
            </w:pPr>
            <w:r>
              <w:t>	Más información: 	Primar Comunicación.	Cristina González/ Cristina Lomana. Teléfono: 91 458 57 25	cristina@primarcomunicacion.es 	cristina.lomana@primarcomunicacion.es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https://www.notasdeprensa.es/diageo-refuerza-su-segmento-de-rones-en-espana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