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Desafíos del mundo post-COVID 19: análisis de la realidad sanitaria, investigadora y económica de Euskadi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Seis profesionales referentes de las biociencias y la salud reflexionarán sobre ello en un encuentro digital el próximo martes, 24 de noviembre, organizado por el Basque Health Cluster que será inaugurado por la consejera de Salud del Gobierno Vasco, Gotzone Sagardui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Inscripciones: https://bit.ly/BasqueHealthCluster2020</w:t>
            </w:r>
          </w:p>
          <w:p>
            <w:pPr>
              <w:ind w:left="-284" w:right="-427"/>
              <w:jc w:val="both"/>
              <w:rPr>
                <w:rFonts/>
                <w:color w:val="262626" w:themeColor="text1" w:themeTint="D9"/>
              </w:rPr>
            </w:pPr>
            <w:r>
              <w:t>La pandemia ha modificado el orden de importancia y prioridades de algunas de las empresas e incluso de algunos de los sectores, como el de la salud, que cobra más protagonismo que nunca al convertirse en un proveedor estratégico. En consecuencia, el sector salud vasco ha pasado en unos meses a ser prioritario por su relevancia estratégica en el mundo actual.</w:t>
            </w:r>
          </w:p>
          <w:p>
            <w:pPr>
              <w:ind w:left="-284" w:right="-427"/>
              <w:jc w:val="both"/>
              <w:rPr>
                <w:rFonts/>
                <w:color w:val="262626" w:themeColor="text1" w:themeTint="D9"/>
              </w:rPr>
            </w:pPr>
            <w:r>
              <w:t>En este contexto, Basque Health Cluster -el Clúster de Empresas de Ciencia y Tecnología para la Salud del País Vasco-, ha organizado una mesa redonda-webinar que, bajo el título “Observatorio BHC: Desafíos del mundo post-COVID 19”, tendrá lugar el próximo martes, 24 de noviembre a las 17,00 horas con la participación de seis referentes del sector. Las personas interesadas pueden apuntarse al encuentro digital pinchando sobre este link</w:t>
            </w:r>
          </w:p>
          <w:p>
            <w:pPr>
              <w:ind w:left="-284" w:right="-427"/>
              <w:jc w:val="both"/>
              <w:rPr>
                <w:rFonts/>
                <w:color w:val="262626" w:themeColor="text1" w:themeTint="D9"/>
              </w:rPr>
            </w:pPr>
            <w:r>
              <w:t>El objetivo de la sesión es reflexionar sobre la realidad sanitaria, investigadora y económica que va a traer consigo la Covid-19. Se abordarán cuestiones como la oportunidad de la fabricación local, el valor de la salud en la sociedad actual y cómo va a afectar a las empresas, qué aspectos van a cambiar, etc. Intervendrán: Luis Castaño, director científico de Biocruces Bizkaia; Javier García, director general de Viralgen: Marisa Arriola, directora gerente de BIC Gipuzkoa; Eduardo Anitua, fundador y director científico de Biotechnology Institute; y María Pascual de Zulueta, directora de Basque Health Cluster. El encuentro estará moderado por el director de Estrategia Empresarial, Roberto Urkitza. Gotzone Sagardui, consejera de Salud de Gobierno Vasco, abrirá el evento, que será íntegramente virtual dada la situación pandémica actual.</w:t>
            </w:r>
          </w:p>
          <w:p>
            <w:pPr>
              <w:ind w:left="-284" w:right="-427"/>
              <w:jc w:val="both"/>
              <w:rPr>
                <w:rFonts/>
                <w:color w:val="262626" w:themeColor="text1" w:themeTint="D9"/>
              </w:rPr>
            </w:pPr>
            <w:r>
              <w:t>Sobre el sector biosalud en EuskadiBasque Health Cluster conmemora en 2020 su décimo aniversario, aglutinando a cerca de 90 empresas en la Comunidad Autónoma Vasca que dan empleo a 7.700 personas, la mayoría de alta cualificación. El sector tuvo una facturación en 2019 de 1.522 millones de euros, lo que representa el 2% del P.I.B vasco.</w:t>
            </w:r>
          </w:p>
          <w:p>
            <w:pPr>
              <w:ind w:left="-284" w:right="-427"/>
              <w:jc w:val="both"/>
              <w:rPr>
                <w:rFonts/>
                <w:color w:val="262626" w:themeColor="text1" w:themeTint="D9"/>
              </w:rPr>
            </w:pPr>
            <w:r>
              <w:t>Según informan desde el Clúster, los principales desafíos a los que se enfrenta el sector en la actualidad son: la necesidad de crecer en número de empresas -sobre todo en tamaño y grado de desarrollo empresarial ya que, por lo general, son empresas jóvenes y pequeñas; fomentar la colaboración con el sistema de salud, importante para avanzar en el desarrollo de los nuevos productos y servicios; conseguir atraer y facilitar el acceso a financiación, así como atraer el interés de las principales empresas del sector sanitario a Euskadi.</w:t>
            </w:r>
          </w:p>
          <w:p>
            <w:pPr>
              <w:ind w:left="-284" w:right="-427"/>
              <w:jc w:val="both"/>
              <w:rPr>
                <w:rFonts/>
                <w:color w:val="262626" w:themeColor="text1" w:themeTint="D9"/>
              </w:rPr>
            </w:pPr>
            <w:r>
              <w:t>Estos y otros temas se abordarán en el webinar del próximo martes.</w:t>
            </w:r>
          </w:p>
          <w:p>
            <w:pPr>
              <w:ind w:left="-284" w:right="-427"/>
              <w:jc w:val="both"/>
              <w:rPr>
                <w:rFonts/>
                <w:color w:val="262626" w:themeColor="text1" w:themeTint="D9"/>
              </w:rPr>
            </w:pPr>
            <w:r>
              <w:t>Inscripciones en el link: https://bit.ly/BasqueHealthCluster2020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Basque Health Cluster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https://www.notasdeprensa.es/desafios-del-mundo-post-covid-19-analisis-de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País Vasco Investigación Científica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