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Cuenca (España) el 04/12/2020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Cuenca organiza el Foro Cuenca Business Market para convertirse en el ecosistema de referencia en la bioeconomía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ciudad de Cuenca se posiciona en el ámbito nacional e internacional  como un referente en el campo de la bioeconomía, la economía circular y la sostenibilidad con una apuesta decidida por la construcción de un ecosistema empresarial y emprendedor orientado al Green Deal. El evento reunirá a empresas, inversores y emprendedores en torno a una agenda de conexión permanente para la construcción del ecosistema empresarial y emprendedor de la ciudad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 que tendrá una duración de dos días, los participantes podrán asistir a diferentes sesiones de trabajo, mesas redondas, conferencias y, sobre todo, espacios de ronda de negocios y networking que servirán para conectar los ecosistemas inversor, empresarial y emprendedor. La idea es poder hacer este encuentro de manera presencial, pero si no fuera posible por la situación sanitaria se celebraría de forma telemática.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concejal de Promoción Empresarial y Empleo, Innovación y Nuevas Tecnologías, César Sánchez Meléndez, ha señalado que “queremos dar continuidad a la estrategia de convertir a Cuenca en una referencia del emprendimiento en bioeconomía a nivel nacional y europeo, apostando por el talento emprendedor local y por la atracción de empresas de economía circular, aprovechando los recursos forestales de los que disponemos y el foco de atracción que está suponiendo para muchas empresas nacionales e internacionales de estos sectores el proyecto UFIL”.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además, ha añadido el edil, “queremos también convertirnos en un destino claro para empresas de innovación, en un momento en que las circunstancias están provocando una cierta tendencia a alejarse de los grandes núcleos de población y buscar localidades de menor tamaño para instalar este tipo de negocios”.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firmas previstas para darse cita en el Cuenca Business Market están Finnova, la fundación europea que apoya la financiación de la innovación en empresas, o Business Angels como Zubilabs, Keiretsu Forum, StartupXplore, Big Ban o Cupido Capital. También Venture Capital y fondos de inversión como Plug and Play Ventures , B1 Drooper o Hepta Maj entre muchos otros. Junto con ellas otras firmas de referencia como la empresa GTA Ingeniería Ambiental especializada en Economía Circular o las plataformas de financiación e inversión Área Financiera, Puente Relevo o Della Capital se unirán al panel de participantes. Con esta iniciativa Cuenca se une además a la Red Business Market para favorecer el proceso de desarrollo emprendedor y empresarial de la ciudad de manera permanente.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Cuenca business market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969 17 61 00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https://www.notasdeprensa.es/cuenca-organiza-el-foro-cuenca-business-market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Castilla La Mancha Ecología Industria Alimentaria Emprendedores E-Commerce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