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¿Cuánto cuesta el amor? 4 de cada 10 españoles gastarán menos de 50€ en sus regalos de San Valentín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es una de las conclusiones del estudio realizado por Ofertia, la plataforma web y móvil de información de compras locales de Mediapost, sobre la campaña de San Valentín. Casi la mitad de los encuestados considera que, a pesar del contexto inflacionista, el gasto destinado a este día en comparación con años anteriores no se verá afectado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Febrero es el mes del amor, de los regalos y del gasto. La campaña de San Valentín volverá a ser un éxito, pero, al contrario que en años anteriores, no se esperan grandes presupuestos en esta fecha. Según Ofertia, la plataforma web y móvil de información de compras locales de Mediapost, casi 3 de cada 4 españoles reconocen que harán algún regalo a su pareja por San Valentín, sin embargo, hay quién se resiste a comprar un detalle para celebrar ese día como declara un 30% de los españoles encuestados.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presupuesto, según el estudio realizado por Ofertia, el 40% de los españoles reconoce que se gastarán menos de 50€ en los regalos de San Valentín, mientras que un 23% asegura que su presupuesto para el día más romántico del año se situará entre 50 y 100€. Por el contrario, solo un 8% invertirá más de 100€.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inflación no tiene efecto en las compras de San ValentínSobre cómo afectará la inflación a esta campaña parece no haber una respuesta clara. Según los datos recogidos por Ofertia, 1 de cada 4 españoles opina que es inevitable que se incremente la factura de San Valentín ya que los precios, en general, se encuentran al alza. Por el contrario, el 30% de los españoles cree que se gastará menos o nada para no caer en gastos innecesarios e intentar ahorrar, mientras que el 36% de los encuestados considera que no habrá diferencia en el gasto debido al contexto inflacionista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clásicos siempre triunfan Preguntados por los regalos favoritos para celebrar San Valentín, estos siguen siendo los bombones y las experiencias. En ambos casos, un 27% de los españoles regalarán o les gustaría recibir chocolates o una experiencia en pareja, seguidos de los peluches (14%) y joyas (10%). Aunque estos clásicos siempre son un acierto, según datos recogidos por Ofertia, un 9% de los encuestados prefieren planes más íntimos como una cena romántica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innegable que San Valentín se ha convertido en un gran filón para el comercio. Tanto es así que, analizando el comportamiento de los consumidores en la semana previa a San Valentín (del 8 al 14 de febrero) con la última semana de enero (del 25 al 31 de enero) de 2022, Ofertia ha detectado un incremento en las búsquedas de bombones, joyas, peluches, restaurantes y flores. Así, en el caso de los dulces, éstas llegan a triplicarse, mientras que, en el caso de los peluches, el número de búsquedas se duplica.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lo que más buscan los españoles cuando se acerca el 14 de febrero son restaurantes, multiplicando hasta por 7 el número de búsquedas cuando se acerca la fecha señalada en el calendario. Por el contrario, flores (+73%) y peluches (+43%), aunque ven incrementadas las consultas en Internet, lo hacen en menor medida.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Asunción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610085559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https://www.notasdeprensa.es/cuanto-cuesta-el-amor-4-de-cada-10-espanoles_1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Consumo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