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23/09/2019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Cristina Beltrán Arquitectos recibe el ‘Premio Europeo a la Gestión y a la Innovación Empresarial’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pasado 13 de septiembre de 2019 La Asociación Europea de Economía y Competitividad (AEDEEC), otorgó su máxima distinción a los profesionales y empresas más destacados a nivel nacional en el acto celebrado en el Centro Cultural de los Ejércitos, de la Gran Vía Madrileña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Entre ellos, la arquitecta Cristina Beltrán recogió el premio en nombre de su estudio de arquitectura. El estudio multidisciplinar está formado por arquitectos en Madrid, ingenieros, interioristas, paisajistas y otros profesionales especializados en proyectos de edificación, construcción y reformas de viviendas, locales comerciales, oficinas y proyectos de hospedaje, diseñando desde hoteles hasta viviendas y apartamentos turísticos.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Asociación Europea de Economía y Competitividad celebró en Madrid, la imposición de las Medallas de Oro al Mérito en el Trabajo, el Premio Europeo a la Gestión e Innovación Empresarial y el Premio Europeo a la Calidad Empresarial. El acto, conducido por el periodista Santiago Acosta, supone un reconocimiento al espíritu de emprendimiento y a la capacidad de riesgo e innovación de una selección de empresas y profesionales de muy variados sectores; ingeniería, arquitectura, abogacía, industria, docencia, mundo científico y de investigación o especializadas en el segmento de la transición ecológica. Una pluralidad que dejó patente el impulso que están generando en el desarrollo de la economía, la coexistencia de jóvenes y vanguardistas emprendedores junto a las compañías y sagas familiares que mantienen vivas las tradiciones productivas de la geografía española.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Asociación Europea de Economía y Competitividad, que tiene como fin "promover, desarrollar y reconocer los mecanismos de las entidades que fomentan un buen desarrollo empresarial dentro del marco europeo", está formada por numerosas personalidades, entre las que se encuentran Enrique Cerezo, empresario y presidente del Atlético de Madrid, Kike Sarasola, fundador de  and #39;Room Mate Hotels and #39;, o José María Gay de Liébana, doctor en Ciencias Económicas y Derecho, además de catedrático de la Universidad de Barcelona, que ejercen como sus  and #39;consejeros de honor and #39;.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presidente de la Asociación, el periodista José Luis Barceló, quiso transmitir su enhorabuena a los galardonados y galardonadas a través del presentador, Santi Acosta, que concedió las Medallas de Oro al Mérito en el Trabajo, los Premios Europeos a la Gestión e innovación empresarial, y Calidad Empresarial.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acto culminó con un cóctel en el que los premiados, familiares y amigos de éstos tuvieron la oportunidad de interactuar e intercambiar experiencias.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Cristina Beltrán Arquitectos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Paseo de la Castellana 141 Planta 19 Madrid www.cristinabeltranarquitectos.com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910282758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https://www.notasdeprensa.es/cristina-beltran-arquitectos-recibe-el-premio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Interiorismo Sociedad Madrid Premios Arquitectura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