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el precio del alquiler de viviendas en Madrid mientras cae el precio de 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datos recogidos por la proptech CASAFARI el precio medio del alquiler en la provincia de Madrid creció un 1,4% el segundo trimestre del año, en comparación con el primer trimestre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crisis económica derivada de la pandemia, el mercado del alquiler en Madrid parece ir recuperándose poco a poco ya que, según datos recogidos por la proptech CASAFARI, el precio medio del alquiler de viviendas en la provincia experimentó un ligero repunte del 1,4% en el segundo trimestre del año, en comparación con los primeros tres meses de 2021. Por el contrario, el precio medio de venta en la región descendió un 1,6% entre abril, mayo y junio.</w:t>
            </w:r>
          </w:p>
          <w:p>
            <w:pPr>
              <w:ind w:left="-284" w:right="-427"/>
              <w:jc w:val="both"/>
              <w:rPr>
                <w:rFonts/>
                <w:color w:val="262626" w:themeColor="text1" w:themeTint="D9"/>
              </w:rPr>
            </w:pPr>
            <w:r>
              <w:t>Los datos recogidos por la compañía en su informe del primer semestre del año, se basan en el análisis de la información que tiene CASAFARI en su base de datos española, que usa Inteligencia Artificial y machine learning para obtener los valores más representativos del mercado. Gracias a sus más de 15.000 fuentes, 13 millones de propiedades listadas y el análisis de más de 100 millones de listados en tiempo real, la compañía puede ofrecer la imagen del mercado inmobiliario más completa y cercana a la realidad en cada momento.</w:t>
            </w:r>
          </w:p>
          <w:p>
            <w:pPr>
              <w:ind w:left="-284" w:right="-427"/>
              <w:jc w:val="both"/>
              <w:rPr>
                <w:rFonts/>
                <w:color w:val="262626" w:themeColor="text1" w:themeTint="D9"/>
              </w:rPr>
            </w:pPr>
            <w:r>
              <w:t>El precio medio de alquiler de una vivienda en Madrid es de 949 euros al mesEn cuanto al precio medio de una vivienda en alquiler en la provincia de Madrid, éste alcanzó los 949 euros al mes en el segundo trimestre, frente a los 936 euros de media que se pagaban los primeros tres meses de este año, lo que supone un incremento del 1,4%.</w:t>
            </w:r>
          </w:p>
          <w:p>
            <w:pPr>
              <w:ind w:left="-284" w:right="-427"/>
              <w:jc w:val="both"/>
              <w:rPr>
                <w:rFonts/>
                <w:color w:val="262626" w:themeColor="text1" w:themeTint="D9"/>
              </w:rPr>
            </w:pPr>
            <w:r>
              <w:t>“Este ligero crecimiento nos muestra la tendencia en la recuperación de precios que experimentará el sector inmobiliario en Madrid a lo largo de este año ya que nuestros indicadores señalan que la escalada de precios en el alquiler se mantendrá de manera progresiva durante 2021”, explican desde CASAFARI.</w:t>
            </w:r>
          </w:p>
          <w:p>
            <w:pPr>
              <w:ind w:left="-284" w:right="-427"/>
              <w:jc w:val="both"/>
              <w:rPr>
                <w:rFonts/>
                <w:color w:val="262626" w:themeColor="text1" w:themeTint="D9"/>
              </w:rPr>
            </w:pPr>
            <w:r>
              <w:t>En el área metropolitana y la zona del Corredor del Henares, los precios del alquiler crecieron hasta los 964 euros entre abril, mayo y junio, frente a los 949 euros del primer trimestre. También experimentó un repunte el precio medio del alquiler en la Cuenca del Guadarrama, al pasar de los 693 euros de media que se pagaban en enero, febrero y marzo, a los 703 euros que cuesta alquilar una vivienda este segundo trimestre.</w:t>
            </w:r>
          </w:p>
          <w:p>
            <w:pPr>
              <w:ind w:left="-284" w:right="-427"/>
              <w:jc w:val="both"/>
              <w:rPr>
                <w:rFonts/>
                <w:color w:val="262626" w:themeColor="text1" w:themeTint="D9"/>
              </w:rPr>
            </w:pPr>
            <w:r>
              <w:t>Sin embargo, otras áreas de la provincia de Madrid experimentaron caídas leves de precios como la Campiña del Henares, donde hoy se pagan 596 euros frente a los 612 euros de media del primer trimestre; la Comarca Sur, en la que el precio medio del alquiler se sitúa, actualmente, en 672 euros, lo que suponen 12 euros menos de lo que se pagaba en enero, febrero y marzo de este año (684 euros); la Comarca de Las Vegas, en la que el precio medio del alquiler ha caído desde los 591 euros a los 538 euros, en el segundo trimestre y la Cuenca Alta del Manzanares, donde se ha pasado de pagar 697 euros por una vivienda en alquiler a 686 euros.</w:t>
            </w:r>
          </w:p>
          <w:p>
            <w:pPr>
              <w:ind w:left="-284" w:right="-427"/>
              <w:jc w:val="both"/>
              <w:rPr>
                <w:rFonts/>
                <w:color w:val="262626" w:themeColor="text1" w:themeTint="D9"/>
              </w:rPr>
            </w:pPr>
            <w:r>
              <w:t>También han descendido ligeramente los precios medios del alquiler en la Cuenca Media del Jarama, la Sierra Norte y la Sierra Oeste de Madrid. Así, en la primera de estas zonas se paga 658 euros de media por un alquiler, frente a los 660 euros del primer trimestre; en la segunda área el coste de alquilar un alojamiento es, hoy en día, de 505 euros (contra los 563 de enero, febrero y marzo) mientras que, en la Sierra Oeste el precio medio descendió desde los 497 euros hasta los 488 euros.</w:t>
            </w:r>
          </w:p>
          <w:p>
            <w:pPr>
              <w:ind w:left="-284" w:right="-427"/>
              <w:jc w:val="both"/>
              <w:rPr>
                <w:rFonts/>
                <w:color w:val="262626" w:themeColor="text1" w:themeTint="D9"/>
              </w:rPr>
            </w:pPr>
            <w:r>
              <w:t>El precio medio de venta en Madrid se sitúa en 233.446 eurosPor el contrario, el precio medio de venta en la provincia de Madrid descendió un 1,6% el segundo trimestre, en comparación con los primeros tres meses de 2021. Así, actualmente, el precio medio de venta de vivienda se sitúa en los 233.446 euros, frente a los 237.318 euros que se pagaban en el primer trimestre del año.</w:t>
            </w:r>
          </w:p>
          <w:p>
            <w:pPr>
              <w:ind w:left="-284" w:right="-427"/>
              <w:jc w:val="both"/>
              <w:rPr>
                <w:rFonts/>
                <w:color w:val="262626" w:themeColor="text1" w:themeTint="D9"/>
              </w:rPr>
            </w:pPr>
            <w:r>
              <w:t>En el área metropolitana y el Corredor del Henares el precio medio de venta cayó más de 2.000 euros del primer trimestre al segundo, pasando de los 259.877 euros a 257.454 euros. Otras zonas que experimentaron caídas en los precios de venta fueron la Comarca Sur, donde el precio de venta se situó en el segundo trimestre en 149.812 euros, contra los 154.713 euros de los primeros tres meses del año y la Comarca de Las Vegas, donde el precio se ha mantenido casi intacto, al pasar de 104.131 euros a 104.011 euros.</w:t>
            </w:r>
          </w:p>
          <w:p>
            <w:pPr>
              <w:ind w:left="-284" w:right="-427"/>
              <w:jc w:val="both"/>
              <w:rPr>
                <w:rFonts/>
                <w:color w:val="262626" w:themeColor="text1" w:themeTint="D9"/>
              </w:rPr>
            </w:pPr>
            <w:r>
              <w:t>También cayeron ligeramente los precios de venta en la Cuenca Alta del Manzanares, donde se paga por una vivienda en venta, de media, 156.760 euros (160.877 euros en el primer trimestre); la Cuenca Media del Jarama en la que los precios han caído desde los 142.351 euros hasta los 138.976 euros; la Sierra Norte, que ha experimentado un descenso en el precio de venta de 4.000 euros, al pasar de los 107.368 euros del primer trimestre a los 103.061 euros y, la Sierra Oeste, donde los precios medios de venta bajaron de los 74.517 euros hasta los 72.275 euros, de este segundo trimestre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910916992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https://www.notasdeprensa.es/crece-el-precio-del-alquiler-de-viviendas-en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