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Coworking La Fábrica celebra el Día Mundial de la Salud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Coworking La Fábrica celebra el Día Mundial de la Salud reivindicando a los sanitarios como los "verdaderos héroes" durante el Coronavirus .Aunque los centros de trabajo cooperativo se han visto golpeados por el Covid-19, sus principales empresas conservan una excelente salud financiera. Desde Coworking La Fábrica han aprovechado esta fecha tan señala para aplaudir el trabajo de los sanitarios españoles, a los que califican de "verdaderos héroes"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Covid-19 ha arrebatado al sector del coworking un año de grandes resultados, pero no su buen ánimo ni su espíritu solidario. Coworking La Fábrica lo demostró el pasado 7 de abril a través de una publicación en Facebook en la que reivindicaban la labor del personal sanitario de España.</w:t>
            </w:r>
          </w:p>
          <w:p>
            <w:pPr>
              <w:ind w:left="-284" w:right="-427"/>
              <w:jc w:val="both"/>
              <w:rPr>
                <w:rFonts/>
                <w:color w:val="262626" w:themeColor="text1" w:themeTint="D9"/>
              </w:rPr>
            </w:pPr>
            <w:r>
              <w:t>Se estima que el Coronavirus ha dejado, hasta la fecha, más de 16 mil muertos en España y 1,7 millones de casos de contagio a nivel internacional, según los últimos balances del Ministerio de Sanidad. Sorprende que hasta el 12% de los infectados sean empleados sanitarios (médicos, enfermeras, auxiliares, etc.), coincidiendo en la misma semana en que se celebra el Día Mundial de la Salud.</w:t>
            </w:r>
          </w:p>
          <w:p>
            <w:pPr>
              <w:ind w:left="-284" w:right="-427"/>
              <w:jc w:val="both"/>
              <w:rPr>
                <w:rFonts/>
                <w:color w:val="262626" w:themeColor="text1" w:themeTint="D9"/>
              </w:rPr>
            </w:pPr>
            <w:r>
              <w:t>Desde Coworking La Fábrica han aprovechado esta fecha tan señalada para aplaudir la lucha de los colectivos más vulnerables frente al Covid-19. "Desde La Fábrica queremos dar un fuerte aplauso a todos los sanitarios, fuerzas de y cuerpos de seguridad del estado, que son los verdaderos héroes que se están dejando la piel por nosotros", ha expresado a través de su perfil oficial en Facebook.</w:t>
            </w:r>
          </w:p>
          <w:p>
            <w:pPr>
              <w:ind w:left="-284" w:right="-427"/>
              <w:jc w:val="both"/>
              <w:rPr>
                <w:rFonts/>
                <w:color w:val="262626" w:themeColor="text1" w:themeTint="D9"/>
              </w:rPr>
            </w:pPr>
            <w:r>
              <w:t>Al igual que la mayoría de los sectores, el del coworking ha sido golpeado duramente por la actual crisis sanitaria. Sin embargo, no todas los actores de este mercado lo encajarán del mismo modo. En este sentido, Coworking La Fábrica y otras empresas líderes saldrán reforzadas.</w:t>
            </w:r>
          </w:p>
          <w:p>
            <w:pPr>
              <w:ind w:left="-284" w:right="-427"/>
              <w:jc w:val="both"/>
              <w:rPr>
                <w:rFonts/>
                <w:color w:val="262626" w:themeColor="text1" w:themeTint="D9"/>
              </w:rPr>
            </w:pPr>
            <w:r>
              <w:t>Por qué el Coronavirus tendrá un efecto regulador en el sector del coworkingUna de las medidas derivadas del Covid-19, el confinamiento, ha motivado un crecimiento relámpago del teletrabajo ante la imposibilidad, en muchos casos, de desplazarse hasta el puesto laboral.</w:t>
            </w:r>
          </w:p>
          <w:p>
            <w:pPr>
              <w:ind w:left="-284" w:right="-427"/>
              <w:jc w:val="both"/>
              <w:rPr>
                <w:rFonts/>
                <w:color w:val="262626" w:themeColor="text1" w:themeTint="D9"/>
              </w:rPr>
            </w:pPr>
            <w:r>
              <w:t>De ahí que los centros de trabajo cooperativo hayan experimentado un ‘frenazo’ repentino de sus actividades y beneficios. Pero esta caída en la demanda sólo perjudicará de gravedad a las empresas de coworking que hayan acumulado deudas excesivas y se muestren insolventes en sus obligaciones inmediatas (impuestos, intereses, gastos acumulados, etc.).</w:t>
            </w:r>
          </w:p>
          <w:p>
            <w:pPr>
              <w:ind w:left="-284" w:right="-427"/>
              <w:jc w:val="both"/>
              <w:rPr>
                <w:rFonts/>
                <w:color w:val="262626" w:themeColor="text1" w:themeTint="D9"/>
              </w:rPr>
            </w:pPr>
            <w:r>
              <w:t>Sin embargo, este problema no afectará gravemente a empresas que, como Coworking La Fábrica en Madrid, hayan disfrutado de una ocupación muy alta y constante de sus oficinas, salas de reuniones y otros servicios y no hayan repartido las perdidas con sus clientes ofreciéndoles a los mismos un 90% de descuento en su factura de abril.</w:t>
            </w:r>
          </w:p>
          <w:p>
            <w:pPr>
              <w:ind w:left="-284" w:right="-427"/>
              <w:jc w:val="both"/>
              <w:rPr>
                <w:rFonts/>
                <w:color w:val="262626" w:themeColor="text1" w:themeTint="D9"/>
              </w:rPr>
            </w:pPr>
            <w:r>
              <w:t>En consecuencia, y según los especialistas, la crisis sanitaria generada por el Covid-19 tendrá un efecto regulador en este sector, minorando a los actores más ‘débiles’ y aupando a los que vienen siendo líderes.</w:t>
            </w:r>
          </w:p>
          <w:p>
            <w:pPr>
              <w:ind w:left="-284" w:right="-427"/>
              <w:jc w:val="both"/>
              <w:rPr>
                <w:rFonts/>
                <w:color w:val="262626" w:themeColor="text1" w:themeTint="D9"/>
              </w:rPr>
            </w:pPr>
            <w:r>
              <w:t>Post-coronavirus: los espacios de coworking continuarán siendo la mejor opción para autónomos y profesionalesA medio-largo plazo se estima que el Coronavirus fortalezca el modelo de negocio de los coworking, pues alquilar espacios de oficinas con otros empresarios y profesionales del nicho es una buena forma de diluir gastos y ampliar la propia red de contactos.</w:t>
            </w:r>
          </w:p>
          <w:p>
            <w:pPr>
              <w:ind w:left="-284" w:right="-427"/>
              <w:jc w:val="both"/>
              <w:rPr>
                <w:rFonts/>
                <w:color w:val="262626" w:themeColor="text1" w:themeTint="D9"/>
              </w:rPr>
            </w:pPr>
            <w:r>
              <w:t>Desde La Fábrica añaden que los centros de negocios coworking "están perfectamente comunicados en cuanto a transporte público se refiere, incluyen desde recepción, limpieza, aula de formación, pasando por servicio de seguridad 24 horas entre otras muchas más ventajas".</w:t>
            </w:r>
          </w:p>
          <w:p>
            <w:pPr>
              <w:ind w:left="-284" w:right="-427"/>
              <w:jc w:val="both"/>
              <w:rPr>
                <w:rFonts/>
                <w:color w:val="262626" w:themeColor="text1" w:themeTint="D9"/>
              </w:rPr>
            </w:pPr>
            <w:r>
              <w:t>2020 no será un gran año para el sector, pero en Coworking La Fábrica se muestran esperanzados ante las perspectivas de recuperación post-coronavirus. Confían en que sus más de 2.000m² de espacios ubicados en pleno centro de Madrid recuperen el nivel de ocupación anterior a la crisis sanitaria y continúen abriendo más centros como tienen previsto.</w:t>
            </w:r>
          </w:p>
          <w:p>
            <w:pPr>
              <w:ind w:left="-284" w:right="-427"/>
              <w:jc w:val="both"/>
              <w:rPr>
                <w:rFonts/>
                <w:color w:val="262626" w:themeColor="text1" w:themeTint="D9"/>
              </w:rPr>
            </w:pPr>
            <w:r>
              <w:t>Acerca de Coworking La FábricaCoworking La Fábrica es una empresa madrileña especializada en centros de negocios coworking con una larga trayectoria a sus espaldas. Sus espacios de trabajo cooperativo, ubicados en pleno centro financiero de Madrid, ponen a disposición de sus clientes más de 130 puestos disponibles con todas las comodidades, en un entorno modernista, siempre con horarios flexibles.</w:t>
            </w:r>
          </w:p>
          <w:p>
            <w:pPr>
              <w:ind w:left="-284" w:right="-427"/>
              <w:jc w:val="both"/>
              <w:rPr>
                <w:rFonts/>
                <w:color w:val="262626" w:themeColor="text1" w:themeTint="D9"/>
              </w:rPr>
            </w:pPr>
            <w:r>
              <w:t>Contacto de prensa</w:t>
            </w:r>
          </w:p>
          <w:p>
            <w:pPr>
              <w:ind w:left="-284" w:right="-427"/>
              <w:jc w:val="both"/>
              <w:rPr>
                <w:rFonts/>
                <w:color w:val="262626" w:themeColor="text1" w:themeTint="D9"/>
              </w:rPr>
            </w:pPr>
            <w:r>
              <w:t>Coworking La Fábrica</w:t>
            </w:r>
          </w:p>
          <w:p>
            <w:pPr>
              <w:ind w:left="-284" w:right="-427"/>
              <w:jc w:val="both"/>
              <w:rPr>
                <w:rFonts/>
                <w:color w:val="262626" w:themeColor="text1" w:themeTint="D9"/>
              </w:rPr>
            </w:pPr>
            <w:r>
              <w:t>Dirección: Avenida de Brasil 17 y Glorieta de Cuatro Caminos 6 - CP - Madrid</w:t>
            </w:r>
          </w:p>
          <w:p>
            <w:pPr>
              <w:ind w:left="-284" w:right="-427"/>
              <w:jc w:val="both"/>
              <w:rPr>
                <w:rFonts/>
                <w:color w:val="262626" w:themeColor="text1" w:themeTint="D9"/>
              </w:rPr>
            </w:pPr>
            <w:r>
              <w:t>Tfno: 910 616 053</w:t>
            </w:r>
          </w:p>
          <w:p>
            <w:pPr>
              <w:ind w:left="-284" w:right="-427"/>
              <w:jc w:val="both"/>
              <w:rPr>
                <w:rFonts/>
                <w:color w:val="262626" w:themeColor="text1" w:themeTint="D9"/>
              </w:rPr>
            </w:pPr>
            <w:r>
              <w:t>Website: coworkinglafabrica.es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Fabrica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910 616 053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https://www.notasdeprensa.es/coworking-la-fabrica-celebra-el-dia-mundial-de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Madrid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