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Herzogenaurach el 07/05/2020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Compact Dynamics, filial de Schaeffler, seleccionada como proveedor exclusivo de la FIA de 2022 a 2024</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Compact Dynamics suministrará un sistema híbrido para el Campeonato Mundial de Rallies (World Rally Championship, WRC) de la FIA. Schaeffler y Compact Dynamics se benefician de una exitosa y duradera colaboración en la creación de innovadores accionamientos eléctricos de alto rendimiento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Compact Dynamics, con sede social en Starnberg, Alemania, filial del proveedor global de los sectores de automoción e industrial Schaeffler, ha sido designada por el Consejo Mundial de Automovilismo (World Motor Sport Council) de la Federación Internacional del Automóvil (FIA) como proveedor exclusivo del sistema híbrido que se utilizará en el Campeonato Mundial de Rallies de la FIA (World Rally Championship, WRC). Esta innovadora tecnología híbrida se implementará en la nueva categoría de vehículos  and #39; and #39;Rally1 and #39; and #39; durante un período inicial de tres años, a partir de la temporada 2022. Compact Dynamics ha sido seleccionada tras un amplio proceso de licitación que atrajo una gran cantidad de ofertas de los principales proveedores del mundo. El sistema híbrido de topología P3 de alto rendimiento de la empresa combina la unidad de motor-generador, la unidad de mando y la batería en un espacio constructivo de diseño extremadamente compacto, ofreciendo así la máxima densidad de potencia y cumpliendo los estrictos requerimientos de la FIA. El proveedor de la batería del sistema híbrido es la empresa Kreisel Electric, con sede social en Rainbach, Alemania, socio de Compact Dynamics. El trabajo de desarrollo del sistema híbrido para la FIA ya está en marcha, y las primeras pruebas de los vehículos están previstas para 2021.</w:t></w:r></w:p><w:p><w:pPr><w:ind w:left="-284" w:right="-427"/>	<w:jc w:val="both"/><w:rPr><w:rFonts/><w:color w:val="262626" w:themeColor="text1" w:themeTint="D9"/></w:rPr></w:pPr><w:r><w:t> and #39; and #39;Estamos muy orgullosos de la designación de Compact Dynamics como proveedor exclusivo de la FIA and #39; and #39;, ha comentado el Dr. Jochen Schröder, presidente de la unidad de negocio E-Mobility de Schaeffler.  and #39; and #39;Compact Dynamics colabora con nosotros desde 2015 en el desarrollo de los motores de los coches de carreras eléctricos que se integran con otros varios componentes de Schaeffler en los sistemas que hemos estado suministrando con gran éxito para los vehículos de Fórmula E de la FIA. Los conocimientos que adquirimos con nuestra participación en el deporte del motor alimentan directamente el desarrollo, preparado para la producción, de nuevas tecnologías en ámbitos como los ejes eléctricos, las transmisiones híbridas y los motores eléctricos para sistemas de accionamiento eléctrico. Nuestra participación en el World Rally Championship de la FIA incrementará todavía más este efecto and #39; and #39;.</w:t></w:r></w:p><w:p><w:pPr><w:ind w:left="-284" w:right="-427"/>	<w:jc w:val="both"/><w:rPr><w:rFonts/><w:color w:val="262626" w:themeColor="text1" w:themeTint="D9"/></w:rPr></w:pPr><w:r><w:t>Oliver Blamberger, director general de Compact Dynamics, comparte este sentimiento.  and #39; and #39;Somos un desarrollador y proveedor especializado de sistemas de accionamiento eléctrico innovadores con puntos fuertes clave en los accionamientos de alto rendimiento. A lo largo de los años, esto nos ha permitido posicionarnos en series del deporte del motor como la Fórmula 1 de la FIA, LeMans Prototype (LMP) Clase 1 y la Fórmula E de la FIA. Nuestro nombramiento por el Consejo Mundial de Automovilismo de la FIA es otro hito en esta historia de éxito. Estamos encantados de tener la oportunidad de probar el rendimiento de nuestros productos al más alto nivel de las carreras de rallies and #39; and #39;.</w:t></w:r></w:p><w:p><w:pPr><w:ind w:left="-284" w:right="-427"/>	<w:jc w:val="both"/><w:rPr><w:rFonts/><w:color w:val="262626" w:themeColor="text1" w:themeTint="D9"/></w:rPr></w:pPr><w:r><w:t>Sobre SchaefflerEl Grupo Schaeffler es un proveedor global de los sectores de automoción e industrial. Su gama de productos incluye componentes de precisión y sistemas para aplicaciones de motor, transmisión y chasis, así como soluciones de rodamientos y casquillos de fricción para una gran variedad de aplicaciones industriales. El Grupo Schaeffler ya da forma a la  and #39; and #39;Movilidad del mañana and #39; and #39; and #39; a un nivel decisivo con tecnologías sostenibles e innovadoras para la movilidad eléctrica, la digitalización y la Industria 4.0. En 2019, la empresa generó un volumen de negocios de aproximadamente 14.400 millones de euros. Con alrededor de 87.700 trabajadores, Schaeffler es una de las mayores empresas del mundo de propiedad familiar y cuenta con una red internacional de plantas de producción, centros de investigación y desarrollo, y sociedades comerciales en 170 emplazamientos de 50 países. Con más de 2.400 registros de patentes en 2019, Schaeffler ocupa el segundo lugar en el ranking de las empresas más innovadoras de Alemania según la Oficina Alemana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Branding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https://www.notasdeprensa.es/compact-dynamics-filial-de-schaeffler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Automovilismo Marketing Industria Automotriz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