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Chile el 28/01/2022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Christian Castellini habla sobre el crecimiento de Logística Castellini SPA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Christian Castellini es socio principal de la empresa familiar Logística Castellini SPA, es una Empresa de logística y transporte de contenedores. Son una empresa relativamente nueva, la empresa se fundó en 2014. Se dedican mayoritariamente a las importaciones y exportaciones. Las exportaciones son principalmente de frutas y frutos secos y las importaciones de carne y derivados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socio principal Christian Castellini comenta que son “una empresa de transporte dedicada 100% al movimiento de contenedores”. La empresa Logística Castellini SPA opera principalmente con los puertos de San Antonio y Valparaíso, prestando servicio nacional a lo largo de Chile.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cuenta con personal especializado y conductores con experiencia. La misión de la empresa es garantizar tranquilidad y seguridad a todos los clientes al momento de manipular y transportar su mercadería. “La visión y objetivo es lograr establecer una relación seria y confiable a largo plazo con los proveedores y clientes”, explica Christian Castellini.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operaciones empiezan o terminan en el puerto, es el punto clave para el funcionamiento de la empresa. Actualmente la empresa está situada en Santiago de Chile, y operan en el puerto de Valparaíso y de San Antonio. Buscan reubicarse en San Antonio que es el puerto más grande del país (PCE y STI son los principales puertos industriales y comerciales). Christian Castellini también tiene muchas propuestas de expansión de cara al futuro próximo, como por ejemplo el proyecto de abrir un depósito de contenedores. “La intención es seguir creciendo”.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Logística Castellini SPA trabaja con todo tipo de contenedores de 20 pies, de 40 pies, con carga seca y carga congelada, etc. Cuenta con una flota de 20 camiones para su empresa Logística Castellini SPA. También cuentan con camiones y servicios de terceros. Los camiones principales de la empresa Logística Castellini SPA son camiones de marca Scania, provenientes de Suecia. Además, el equipo porta contenedores es perteneciente a la marca Randon, fabricados en Brasil.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cuentan con la conocida marca Thermo King para transportar mercaderías frescas. Thermo King ofrece una variedad de soluciones de refrigeración de transporte para camiones de transmisión directa.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ámbito de seguridad y protección, Christian Castellini explica que el objetivo principal es entregar tranquilidad y seguridad en cada viaje. Cada flota cuenta con GPS en todos los camiones, transmisores de radio y seguro. Los seguros van desde 4.000 uf hasta los 8.000 uf dependiendo del equipo y del valor de la mercadería que se transporta.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Christian Castellini asegura que los seguros que tienen contratados para sus camiones además cubren robos, huelga, incendio, paralización de máquina refrigerante y deterioro de la carga,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vista está enfocada en el futuro y en los avances tecnológicos para una mejora en el proceso de digitalización del sector logístico. Se pretenden incluir cambios para aportar más seguridad al tránsito por rutas y autopistas.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Christian Castellini quiere seguir el ejemplo de Noruega y Suecia, donde por ejemplo la inteligencia artificial se usa para registrar los movimientos de los conductores, y se utilizan sensores y cámaras en las rutas para que los vehículos tarden solo 10 minutos en pasar de un país a otro. Este proceso facilitaría la expansión de la empresa para operar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Christian Castellini también quiere modernizar los camiones y usar neumáticos inteligentes para que le avisen al conductor si la presión es baja, se adaptan a diferentes temperaturas y condiciones climáticas como lluvia o nieve.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Muslo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876654342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https://www.notasdeprensa.es/christian-castellini-habla-sobre-el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Logística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