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Celebración del Día Mundial de las Enfermedades Raras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Federación Española de Enfermedades Raras celebra este día dando ímpetu a parte de las patologías extrañas, también la falta de equidad e injusticias que sufren muchas famílias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28 de febrero, o el 29 los años bisiestos, como este 2016, se conmemora el Día Mundial de las Enfermedades Raras, el momento central de la activa campaña de sensibilización que anualmente lleva a cabo la Federación Española de Enfermedades Raras (FEDER), en coordinación con la Organización Europea de Enfermedades Raras (EURORDIS) y con la Alianza Iberoamericana de Enfermedades Raras (ALIBER) para tratar de concienciar y sensibilizar a la sociedad sobre estas patologías poco frecuentes, pero que en su conjunto afectan a miles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tiene como objetivo, además de esta concienciación sobre las enfermedades raras, patologías sobre las que apenas se investiga, llamar la atención sobre las grandes situaciones de falta de equidad e injusticias que viven las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año la campaña de FEDER se centró en un acceso a un rápido diagnóstico, así como a un tratamiento adecuado. Y es que el retraso en el diagnóstico, cuyo promedio de tiempo se eleva según FEDER hasta casi los 5 años, supone graves consecuencias para el paciente y su familia. Es fundamental que se garantice el acceso al tratamiento necesario, independientemente de la situación económica de la persona afectada y su familia.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FEDER es además urgente articular mecanismos estables que garanticen la financiación y acorten el proceso de acceso a los medicamentos "huérfanos" (aquellos destinados precisamente a tratar enfermedades raras, que van a ser utilizados por un volumen bajo de personas y en cuyo desarrollo la industria farmacéutica no está interesada).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 2016, desde FEDER se quiere reivindicar que se escuche la voz de las personas con enfermedades poco frecuentes. El lema es Únete a nosotros para hacer la voz de las enfermedades raras se oiga.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el objetivo, construir una "red de voces" por el Día Mundial de las Enfermedades Raras, una red de esperanza, general, para entre todos lograr dar voz a quien no la tiene y dar la máxima difusión a esta campaña.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FEDER hace un llamamiento a un público más amplio, invita a participar en este día tan especial también a quienes no están afectados directamente por una enfermedad, haciendo que se unan al colectivo de las enfermedades raras y puedan conocer (y dar a conocer) el impacto de estas patologías en enfermos y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OCU, con FEDER y a los afectados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OCU siempre hemos manifestado nuestro apoyo a la Federación Española de Enfermedades Raras, y a las asociaciones que la integran, y desde nuestras publicaciones hemos tratado de ayudar a los afectados de enfermedades raras en su objetivo de divulgar la máxima información sobre estas patologías.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 en este enlace. En este enlace podrás ver la entrevista a Juan Carrión Tudela, actual presidente de FEDER.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https://www.notasdeprensa.es/celebracion-del-dia-mundial-de-las_1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