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Casino777 se prepara para lanzar Street Fighter 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Casino777 se enorgullece de anunciar el lanzamiento de un nuevo juego, Street Fighter II de NetEnt, proveedor que añade otro popular juego a su creciente lista de slots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NetEnt ha producido juegos de un alto nivel que han impresionado increíblemente a los jugadores.</w:t>
            </w:r>
          </w:p>
          <w:p>
            <w:pPr>
              <w:ind w:left="-284" w:right="-427"/>
              <w:jc w:val="both"/>
              <w:rPr>
                <w:rFonts/>
                <w:color w:val="262626" w:themeColor="text1" w:themeTint="D9"/>
              </w:rPr>
            </w:pPr>
            <w:r>
              <w:t>Street Fighter II aterrizará en Casino777 el 20 de julio. Invitan a prepararse para jugar a una tragaperras basada en el popular juego de arcade de los 90.</w:t>
            </w:r>
          </w:p>
          <w:p>
            <w:pPr>
              <w:ind w:left="-284" w:right="-427"/>
              <w:jc w:val="both"/>
              <w:rPr>
                <w:rFonts/>
                <w:color w:val="262626" w:themeColor="text1" w:themeTint="D9"/>
              </w:rPr>
            </w:pPr>
            <w:r>
              <w:t>Las animaciones serán idénticas a las utilizadas hace 30 años y ofrecerán a los jugadores la oportunidad de retroceder a su infancia. Podrás elegir entre ocho personajes diferentes y tendrás que luchar contra un oponente para conseguir premios. Y eso no es todo, en este increíble clásico también esperan a los jugadores muchas rondas de bonos.</w:t>
            </w:r>
          </w:p>
          <w:p>
            <w:pPr>
              <w:ind w:left="-284" w:right="-427"/>
              <w:jc w:val="both"/>
              <w:rPr>
                <w:rFonts/>
                <w:color w:val="262626" w:themeColor="text1" w:themeTint="D9"/>
              </w:rPr>
            </w:pPr>
            <w:r>
              <w:t>Street Fighter II será sin duda uno de los favoritos de los usuarios de Casino777 y ya ha creado una gran expectación previa a su lanzamiento el 20 de julio.</w:t>
            </w:r>
          </w:p>
          <w:p>
            <w:pPr>
              <w:ind w:left="-284" w:right="-427"/>
              <w:jc w:val="both"/>
              <w:rPr>
                <w:rFonts/>
                <w:color w:val="262626" w:themeColor="text1" w:themeTint="D9"/>
              </w:rPr>
            </w:pPr>
            <w:r>
              <w:t>La ejecutiva de marketing de Casino777, Adriana Díaz, dice: "en Casino777 esperamos que la versión de casino del clásico Street Fighter II tenga el mismo éxito que la versión de arcade. En Casino777 nos gusta destacar por nuestra selección de novedades, y convertir uno de los juegos de arcade más populares de todos los tiempos en una slot online supone una gran revolución para nosotros".</w:t>
            </w:r>
          </w:p>
          <w:p>
            <w:pPr>
              <w:ind w:left="-284" w:right="-427"/>
              <w:jc w:val="both"/>
              <w:rPr>
                <w:rFonts/>
                <w:color w:val="262626" w:themeColor="text1" w:themeTint="D9"/>
              </w:rPr>
            </w:pPr>
            <w:r>
              <w:t>Contacto: pr@casino777.es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Casino 777</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https://www.notasdeprensa.es/casino777-se-prepara-para-lanzar-street_1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Juegos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