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CASEMEDIA EMBALAJES implanta el control de gestión CEDEC BI GOLD y mantiene su colaboración con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CASEMEDIA EMBALAJES, S.L.U. es una empresa que, desde el año 2005, centra su actividad empresarial en el diseño y fabricación de maletines, baúles, embalajes de madera y mobiliario técnico para diferentes sectores, entre los que destacan el audiovisual, aeronáutico, industrial, automovilístico, sanitario y de espectáculos y eventos. Ubicada en La Rinconada (Sevilla), la empresa desarrolla embalajes técnicos a medida, que se adaptan a las necesidades específicas de cada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ello, cuenta con unas amplias instalaciones con más de 700 m2, provistas de maquinaria de alta precisión de última tecnología y un equipo humano altamente cualificado, con amplia experiencia en el sector. Gracias a ellos y al uso de materiales de la máxima calidad, CASAMEDIA EMBALAJES puede ofrecer productos que cubren las máximas exigencias del mercado que protegen con total seguridad los materiales transportados por sus clientes.</w:t>
            </w:r>
          </w:p>
          <w:p>
            <w:pPr>
              <w:ind w:left="-284" w:right="-427"/>
              <w:jc w:val="both"/>
              <w:rPr>
                <w:rFonts/>
                <w:color w:val="262626" w:themeColor="text1" w:themeTint="D9"/>
              </w:rPr>
            </w:pPr>
            <w:r>
              <w:t>Enmarcado en su plan estratégico de crecimiento, la empresa ha creado una nueva línea de negocio enfocada a proveer al ejército español de tierra con su línea de embalajes rugerizados para la protección de equipos terrestres, un producto totalmente estanco, resistentes al polvo, la humedad y el agua, muy ligero y altamente resistente a golpes, ideal para la protección de equipos terrestres del ejército español en sus diferentes parques logísticos a lo largo de todo el territorio nacional.</w:t>
            </w:r>
          </w:p>
          <w:p>
            <w:pPr>
              <w:ind w:left="-284" w:right="-427"/>
              <w:jc w:val="both"/>
              <w:rPr>
                <w:rFonts/>
                <w:color w:val="262626" w:themeColor="text1" w:themeTint="D9"/>
              </w:rPr>
            </w:pPr>
            <w:r>
              <w:t>Con el fin de tener un mayor control de su información financiera, la empresa ha puesto en marcha recientemente un importante proceso de digitalización, implantando la plataforma CEDEC Business Intelligence GOLD, una potente herramienta de análisis empresarial online que permite realizar un tratamiento de los datos de la empresa, convirtiéndolos en información útil, visual e interactiva para ser consultados en cualquier momento, en cualquier lugar y desde cualquier dispositivo.</w:t>
            </w:r>
          </w:p>
          <w:p>
            <w:pPr>
              <w:ind w:left="-284" w:right="-427"/>
              <w:jc w:val="both"/>
              <w:rPr>
                <w:rFonts/>
                <w:color w:val="262626" w:themeColor="text1" w:themeTint="D9"/>
              </w:rPr>
            </w:pPr>
            <w:r>
              <w:t>Gracias a los servicios de la consultoría empresarial CEDEC, con esta nueva plataforma de control de gestión, la dirección de la empresa obtiene una visión global y detallada del negocio y de su evolución, monitorizando los datos en tiempo real, lo cual permite un mayor control económico-financiero que agiliza la gestión empresarial.</w:t>
            </w:r>
          </w:p>
          <w:p>
            <w:pPr>
              <w:ind w:left="-284" w:right="-427"/>
              <w:jc w:val="both"/>
              <w:rPr>
                <w:rFonts/>
                <w:color w:val="262626" w:themeColor="text1" w:themeTint="D9"/>
              </w:rPr>
            </w:pPr>
            <w:r>
              <w:t>Con el fin de profesionalizar la gestión de la empresa, CASEMEDIA EMBALAJES, S.L.U. colabora con CEDEC , consultoría de organización estratégica líder en Europa en gestión, dirección y organización para empresas desde 1965, en el desarrollo de proyectos que mejoren su estructura organizativa y los métodos de control de gestión económica y financiera.</w:t>
            </w:r>
          </w:p>
          <w:p>
            <w:pPr>
              <w:ind w:left="-284" w:right="-427"/>
              <w:jc w:val="both"/>
              <w:rPr>
                <w:rFonts/>
                <w:color w:val="262626" w:themeColor="text1" w:themeTint="D9"/>
              </w:rPr>
            </w:pPr>
            <w:r>
              <w:t>Esta colaboración se mantendrá de forma continuada los próximos meses con el objetivo de afianzar el proyecto empresarial, asegurar el relevo generacional y consolidación de las nuevas aperturas, lo que deberá permitir a CASEMEDIA EMBALAJES alcanzar las más altas cuotas de Excelencia Empresarial en un futuro próximo.</w:t>
            </w:r>
          </w:p>
          <w:p>
            <w:pPr>
              <w:ind w:left="-284" w:right="-427"/>
              <w:jc w:val="both"/>
              <w:rPr>
                <w:rFonts/>
                <w:color w:val="262626" w:themeColor="text1" w:themeTint="D9"/>
              </w:rPr>
            </w:pPr>
            <w: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https://www.notasdeprensa.es/casemedia-embalajes-implanta-el-control-de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