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Valencia, España el 28/11/2022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BigBuy, a contracorriente de la crisis: Crece un 50% en Q3 2022 y aumenta el ritmo de contratación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española BigBuy cierra el tercer trimestre de 2022 con un crecimiento del 50% con respecto al Q3 de 2021, y encara el cierre del año con muy buenas previsiones. Además, aumenta su plantilla en casi 50 personas y roza los 350 trabajadores. La compañía se mantiene fuerte en un momento convulso, en el que las grandes tecnológicas están anunciando recortes y despidos masivos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 Salvador Esteve, CEO y Co-Founder de BigBuy: "BigBuy es un partner ecommerce global, con una solución todo-en-uno que aporta valor para el crecimiento de todos los players del ecosistema del comercio online. Nuestra estrategia de hiperdiversificación de servicios, catálogo, canales de venta, mercados y clientes, sumada a la inversión continua en nuevos proyectos, nos permite seguir creciendo a doble dígito, incluso en estos momentos complicados de crisis e inflación".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BigBuy ha hecho de la diversificación una de las bases de su negocio. A día de hoy, el 95% de su facturación proviene de fuera de España. Además, trabajan con clientes de todo tipo —como marcas, mayoristas o dropshippers— y ofrecen servicios muy distintos, que incluyen logística, tecnología y venta de producto, entre otros. Todo esto, unido al expertise de más de una década en el sector del ecommerce, los coloca en una posición única e innovadora.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último trimestre ha arrancado con cifras récord: solo en octubre, nuestras ventas crecieron más del 50% con respecto al año pasado", afirma Esteve. "Tenemos muy buenas previsiones, y estimamos cerrar 2022 con una facturación por encima de los 100 millones de euros y con un nuevo aumento de nuestra plantilla de más del 20% con respecto a 2021. Los estupendos resultados de noviembre, por encima del 40% con respecto al año pasado, así como los de la campaña del Black Friday, nos confirman que vamos bien encaminados".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aspectos clave en el crecimiento de BigBuy es su apuesta por la innovación y el desarrollo tecnológico. Esta compañía invierte un 7% de su facturación anual en proyectos de I+D. "La tecnología nos permite ser escalables, y esto es básico. Pero también es un valor diferencial de cara a nuestros clientes. Estamos en constante desarrollo de herramientas con las que les ayudamos a vender en múltiples canales online, y en distintos mercados, lo que les permite diversificar y multiplicar sus ventas online", asegura Esteve.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comercio online en particular está volviendo a niveles de crecimiento pre-pandemia. Pero que se esté estabilizando no significa, ni mucho menos, que esté dejando de crecer. Aunque se contraiga con la crisis y la inflación, el número de compradores online seguirá aumentando, y el comercio online continuará quitándole una parte del pastel al comercio offline. Al tener una solución todo-en-uno, que aporta valor a todo el ecosistema ecommerce, el potencial de negocio de BigBuy es enorme".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L. Poyatos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Relaciones Externas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600444147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https://www.notasdeprensa.es/bigbuy-a-contracorriente-de-la-crisis-crece-un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Madrid Valencia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