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28/10/2020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B&B Trends fortalece su presencia en Latinoamérica con la adquisición en Chile de las marcas Calma y Valory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industrial da un nuevo paso en su estrategia de expansión internacional y amplía su portfolio de marcas de calidad y prestigio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 and B Trends ha llegado a un acuerdo con la compañía SCN S.A., propietaria de las marcas Calma y Valory, para su adquisición. Cuentan con gran implantación en el país andino donde lideran el mercado de ventilación y calefacción y son destacadas marcas en familias del pequeño aparato electrodoméstico (PAE). La operación consolida la presencia del grupo en Chile y responde a su estrategia de expansión y posicionamiento en los principales mercados internacionales.</w:t></w:r></w:p><w:p><w:pPr><w:ind w:left="-284" w:right="-427"/>	<w:jc w:val="both"/><w:rPr><w:rFonts/><w:color w:val="262626" w:themeColor="text1" w:themeTint="D9"/></w:rPr></w:pPr><w:r><w:t>Calma y Valory, marcas de gran reconocimiento en Chile por su relación buena calidad-precio, se suman al portfolio de B and B Trends que, en el sector de pequeño aparato electrodoméstico, cuenta con firmas contrastadas y de prestigio como Ufesa, Daga, Di4 y Zelmer.</w:t></w:r></w:p><w:p><w:pPr><w:ind w:left="-284" w:right="-427"/>	<w:jc w:val="both"/><w:rPr><w:rFonts/><w:color w:val="262626" w:themeColor="text1" w:themeTint="D9"/></w:rPr></w:pPr><w:r><w:t>Además de su reputación y presencia en PAE, ambas lideran el mercado chileno de ventilación y calefacción (destacando sus estufas eléctricas, a gas y parafina). Calma fue pionera en estufas a parafina de doble cámara, completando luego la categoría con estufa a parafina tipo láser.</w:t></w:r></w:p><w:p><w:pPr><w:ind w:left="-284" w:right="-427"/>	<w:jc w:val="both"/><w:rPr><w:rFonts/><w:color w:val="262626" w:themeColor="text1" w:themeTint="D9"/></w:rPr></w:pPr><w:r><w:t>Con esta adquisición, y tras años de fructíferas relaciones comerciales con diferentes países del continente americano, B and B Trends refuerza su presencia con la inminente creación de una filial en Chile cuyo objetivo será consolidar las reputadas marcas locales e impulsar en este país y limítrofes el completo catálogo del grupo, teniendo como una de las principales referencias los productos de Ufesa.</w:t></w:r></w:p><w:p><w:pPr><w:ind w:left="-284" w:right="-427"/>	<w:jc w:val="both"/><w:rPr><w:rFonts/><w:color w:val="262626" w:themeColor="text1" w:themeTint="D9"/></w:rPr></w:pPr><w:r><w:t>Crecimiento firme, paso a pasoLa operación de compra de Calma y Valory responde a la estrategia de expansión y posicionamiento del grupo en los principales mercados internacionales. En este sentido, en enero de este año el grupo adquirió la histórica marca Zelmer, líder en su sector en Polonia y referente de primer nivel en la mayoría de países de Europa del Este. Con este movimiento B and B dio un paso importante en su consolidación y presencia en el viejo continente donde ya acumula gran experiencia entre los países de la UE.</w:t></w:r></w:p><w:p><w:pPr><w:ind w:left="-284" w:right="-427"/>	<w:jc w:val="both"/><w:rPr><w:rFonts/><w:color w:val="262626" w:themeColor="text1" w:themeTint="D9"/></w:rPr></w:pPr><w:r><w:t>Cabe recordar, además, que en el marco de esta estrategia B and B Trends adquirió en agosto de 2018 a BSH Home Appliances Group su unidad de negocio para planchas y centros de planchado, ubicada en Vitoria-Gasteiz, así como la marca UFESA.</w:t></w:r></w:p><w:p><w:pPr><w:ind w:left="-284" w:right="-427"/>	<w:jc w:val="both"/><w:rPr><w:rFonts/><w:color w:val="262626" w:themeColor="text1" w:themeTint="D9"/></w:rPr></w:pPr><w:r><w:t>B and B Trends S.L. nace en 2014. Es una empresa española con amplia experiencia en fabricar y desarrollar pequeños electrodomésticos. Desarrolla, fabrica y vende pequeños aparatos electrodomésticos de las marcas Ufesa, Daga, Di4 y Zelmer, y cuenta con dos centros de fabricación en España: Santa Perpetua de Mogoda (productos de calor textil, entre ellas las almohadillas líderes del mercado) y Vitoria (planchas y centros de planchado). Además, cuenta con Centros de I+D en Vitoria, Santa Perpetua y Cixi (China).</w:t></w:r></w:p><w:p><w:pPr><w:ind w:left="-284" w:right="-427"/>	<w:jc w:val="both"/><w:rPr><w:rFonts/><w:color w:val="262626" w:themeColor="text1" w:themeTint="D9"/></w:rPr></w:pPr><w:r><w:t>Es, por lo tanto, un grupo industrial que paso a paso está experimentando un crecimiento sólido y sostenido, erigiéndose en referente europeo en PAE. Cuenta con amplia experiencia en el desarrollo y fabricación de pequeños electrodomésticos y referente en innovación con más de 100 patentes en su haber, dos de las cuales han dado lugar al exclusivo centro de planchado “antivirus”, modelo Di4 Jet Pressing Healthy 8B, que higieniza la ropa de manera única y con total garantía para la salud de las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Iñaki Casas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+34 685751178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https://www.notasdeprensa.es/bb-trends-fortalece-su-presencia-en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Recursos humanos Consumo Dispositivos móviles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