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nº1  de EMEA en Servicios Gestionados e Infraestructura de la Nube en Atención Sanitaria por Gartner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anuncia que ha sido clasificado como el tercer jugador global, por segundo año consecutivo, y el primer jugador de EMEA, por tercer año consecutivo, en Servicios Gestionados y Servicios de Infraestructura en cloud en el sector de la Salud. en términos de ingresos de 2019, según el último informe de Gartner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organizaciones sanitarias de todo el mundo se enfrentan al difícil desafío de encontrar un equilibrio entre fuerzas opuestas. Presionados para adoptar tecnologías innovadoras, como la inteligencia artificial o la robótica para mejorar la efectividad de la atención sanitaria, deben modernizar sus sistemas a un ritmo rápido con presupuestos reducidos. Para nosotros, el informe de Gartner confirma que nuestras sólidas capacidades en servicios administrados y en cloud, combinadas con nuestra sólida experiencia en la industria, brindan a las organizaciones en el campo las herramientas adecuadas para embarcarse con éxito en su viaje de transformación”, dijo Robert Vassoyan, Director de Salud y Vida. Ciencias de Atos.</w:t>
            </w:r>
          </w:p>
          <w:p>
            <w:pPr>
              <w:ind w:left="-284" w:right="-427"/>
              <w:jc w:val="both"/>
              <w:rPr>
                <w:rFonts/>
                <w:color w:val="262626" w:themeColor="text1" w:themeTint="D9"/>
              </w:rPr>
            </w:pPr>
            <w:r>
              <w:t>Con un liderazgo global probado en ingeniería de datos y entrega de servicios digitales, Atos es el socio de confianza para las organizaciones de atención médica, lo que las empodera en su viaje de transformación. La experiencia de Atos está respaldada por más de 5.500 expertos en cloud, 30.000 expertos en aplicaciones y más de 3.200 certificaciones técnicas en cloud en AWS, Google Cloud y Microsoft Azure.</w:t>
            </w:r>
          </w:p>
          <w:p>
            <w:pPr>
              <w:ind w:left="-284" w:right="-427"/>
              <w:jc w:val="both"/>
              <w:rPr>
                <w:rFonts/>
                <w:color w:val="262626" w:themeColor="text1" w:themeTint="D9"/>
              </w:rPr>
            </w:pPr>
            <w:r>
              <w:t>Gartner no respalda a ningún proveedor, producto o servicio descrito en sus publicaciones de investigación y no aconseja a los usuarios de tecnología que seleccionen solo a los proveedores con las calificaciones más altas u otra designación. Las publicaciones de investigación de Gartner consisten en las opiniones de la organización de investigación de Gartner y no deben interpretarse como declaraciones de hechos. Gartner rechaza todas las garantías, expresas o implícitas, con respecto a esta investigación, incluidas las garantías de comerciabilidad o idoneidad para un propósito particular.</w:t>
            </w:r>
          </w:p>
          <w:p>
            <w:pPr>
              <w:ind w:left="-284" w:right="-427"/>
              <w:jc w:val="both"/>
              <w:rPr>
                <w:rFonts/>
                <w:color w:val="262626" w:themeColor="text1" w:themeTint="D9"/>
              </w:rPr>
            </w:pPr>
            <w:r>
              <w:t>Acerca de AtosAtos es un líder global en transformación digital con 110.000 empleados en 73 países y una facturación anual de 12.000 millones de euros. Atos es líder europeo en Cloud, Ciberseguridad, High Performance Computing y provee servicios de Cloud Híbrida orquestada de extremo a extremo, Big Data, Business Applications y soluciones de Digital Workplace. Atos es Partner Mundial de Tecnologías de la Información para los Juegos Olímpicos y Paralímpicos, y opera bajo las marcas Atos, Atos"Syntel y Unify. Atos es una SE (Societas Europaea) que cotiza en el índice de valores CAC40 de París.</w:t>
            </w:r>
          </w:p>
          <w:p>
            <w:pPr>
              <w:ind w:left="-284" w:right="-427"/>
              <w:jc w:val="both"/>
              <w:rPr>
                <w:rFonts/>
                <w:color w:val="262626" w:themeColor="text1" w:themeTint="D9"/>
              </w:rPr>
            </w:pPr>
            <w:r>
              <w:t>El propósito de Atos es contribuir a diseñar el futuro del espacio de las tecnologías de la información. Su experiencia y servicios respaldan el desarrollo del conocimiento, la educación y la investigación con un enfoque multicultural contribuyendo a la excelencia científica y tecnológica. Por todo el mundo, el Grupo permite a sus clientes, empleados y miembros de sociedades en general, vivir, trabajar y desarrollarse de manera sostenible en un espacio de información seguro y protegido.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https://www.notasdeprensa.es/atos-n-1-de-emea-en-servicios-gestionados-e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