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26/01/2023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Atos aumentará en 20 la potencia de pronóstico del tiempo del IPMA con un supercomputador BullSequana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Instituto Português do Mar e da Atmosfera (IPMA), responsable de investigación y políticas meteorológicas, geofísicas y marinas en Portugal, ha adjudicado a Atos el contrato de una solución HPC. Este sistema multiplicará por 20 la capacidad de cómputo del Instituto, enfocándose en el Sistema de Modelado Océano- Atmósfera, con Muy Alta Resolución Espacial y Temporal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nuevo sistema de 1 millón de euros sustituirá a la solución HPC existente encargada de ejecutar modelos numéricos de previsión meteorológica, que forma parte de la rutina del IPMA, I.P., instalado en 2014.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Paula Almeida, responsable de IT, y Nuno Lopes, responsable de Pronósticos, en el IPMA, "este nuevo HPC nos ayudará a brindar mejores servicios a la población en general y a las organizaciones que solicitan informes meteorológicos y marítimos especiales. Este avanzado sistema de cómputo dará un acceso más rápido a información de pronóstico más precisa en un amplio dominio geográfico, con un área que cubre Portugal continental, el área atlántica adyacente y el archipiélago de Madeira, así como dominios dedicados con resolución mejorada para los archipiélagos de Azores y Madeira".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"Estamos orgullosos de proporcionar al IPMA este nuevo sistema de supercomputación diseñado con las últimas tecnologías, que también es una herramienta fiable y de alto rendimiento que contribuye al avance de la ciencia y la tecnología", dijo Octavio Oliveira, Country Manager de Atos en Portugal. "Con este nuevo contrato, Atos confirma su experiencia en el suministro de soluciones de TI de alto rendimiento, abriendo nuevos horizontes a las necesidades constantemente exigentes de nuestros clientes".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nuevo sistema contará con 30 nodos de cómputo con un total de 3.840 cores, basados en servidores Bull Sequana X430 A5, complementados con servicios de Storage, Backup, Login y Management de 100 TB, a través del Bull Smart Management Center, disponible en servidores Bull Sequana redundantes X440 A5.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interconexión se basa en una red Infiniband y Ethernet, todo ello instalado en racks específicos Bull Sequena HPC, alojados en un entorno IPMA I.P seguro y controlado.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Jennifer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620059329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https://www.notasdeprensa.es/atos-aumentara-en-20-la-potencia-de-pronostico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E-Commerce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