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Arola se acoge a la Ley de Segunda Oportunidad de la mano de Repara tu Deuda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hermano del conocido chef Sergi Arola, que también se ha declarado en concurso, contempla una deuda de cerca de 220.000 €. El concurso de Eduard Arola está en fase judicial en el Juzgado de lo Mercantil nº10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empresario Eduard Arola, hermano del conocido chef Sergi Arola, ha decidido acogerse a la Ley de Segunda Oportunidad tras, según sus palabras, pasar cinco años endeudándose y no ver salida. Tras dirigir distintos establecimientos de restauración, en 2010 Eduard Arola puso en marcha su conocido gastrobar en Barcelona y al poco de abrir se vio azotado por la crisis económica que el país arrastraba desde 2008.</w:t>
            </w:r>
          </w:p>
          <w:p>
            <w:pPr>
              <w:ind w:left="-284" w:right="-427"/>
              <w:jc w:val="both"/>
              <w:rPr>
                <w:rFonts/>
                <w:color w:val="262626" w:themeColor="text1" w:themeTint="D9"/>
              </w:rPr>
            </w:pPr>
            <w:r>
              <w:t>“Pasé cinco años endeudándome -explica Eduard- hasta que me vi en concurso de acreedores y renunciando como administrador. Luego conocí la Ley de Segunda Oportunidad y a Repara tu Deuda abogados y no puedo estar más agradecido. Si no hubiese sido así, habría estado arrastrando deudas toda mi vida”. Eduard había acumulado una deuda de 200.195 euros con cuatro entidades bancarias y también debía dinero a la Seguridad Social, 16.513 euros. “Dejé de pagar la Seguridad Social para poder pagar a mis empleados. Es así de duro, pero no veía otra manera de hacerlo”. Como él mismo afirma, no solamente se ha visto afectado a nivel económico por esta situación, sino que también le ha comportado cambios en su vida personal: “Este escenario hizo que me divorciase, que acabase buscando ingresos como podía para mantener a mis dos hijos y que lo pasara muy mal psicológicamente”.</w:t>
            </w:r>
          </w:p>
          <w:p>
            <w:pPr>
              <w:ind w:left="-284" w:right="-427"/>
              <w:jc w:val="both"/>
              <w:rPr>
                <w:rFonts/>
                <w:color w:val="262626" w:themeColor="text1" w:themeTint="D9"/>
              </w:rPr>
            </w:pPr>
            <w:r>
              <w:t>Los abogados de Repara tu Deuda, despacho de abogados líder en España en la Ley de Segunda Oportunidad, resaltan la rapidez en el caso de Eduard Arola: “Gracias a nuestra app, Myrepara, se han podido agilizar al máximo los trámites en el caso de Eduard. Nos personamos en su concurso en noviembre de 2020 y en la actualidad el juzgado ya ha solicitado el Beneficio de Exoneración del Pasivo Insatisfecho (BEPI), con el que Eduard quedará libre de todas sus deudas”.</w:t>
            </w:r>
          </w:p>
          <w:p>
            <w:pPr>
              <w:ind w:left="-284" w:right="-427"/>
              <w:jc w:val="both"/>
              <w:rPr>
                <w:rFonts/>
                <w:color w:val="262626" w:themeColor="text1" w:themeTint="D9"/>
              </w:rPr>
            </w:pPr>
            <w:r>
              <w:t>Repara tu Deuda Abogados puso en marcha su actividad en 2015, año que entró en vigor la ley en España, y en la actualidad ha superado la cifra de treinta millones de euros (30.000.000)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https://www.notasdeprensa.es/arola-se-acoge-a-la-ley-de-segunda-oportunidad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