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Colino, Director General de Aldro, nuevo Presidente de la Asociación Europea de Comercializadores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ACIE, representada por Colino, toma la presidencia de la Asociación Europea de Comercializadores en el contexto de los dos grandes retos en Europa: el Pacto Verde Europeo y la Recuperación Económica en fase post-COVID 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la comercializadora energética independiente cántabra Aldro Energía, Antonio Colino, ha sido nombrado a principios de junio presidente de la European Energy Retailers (EER), la primera red europea de asociaciones nacionales de comercializadores independientes de energía, en representación de ACIE (Asociación de Comercializadores Independientes de Energía) sustituyendo al italiano Michele Governatori, en el cargo desde 2018.</w:t>
            </w:r>
          </w:p>
          <w:p>
            <w:pPr>
              <w:ind w:left="-284" w:right="-427"/>
              <w:jc w:val="both"/>
              <w:rPr>
                <w:rFonts/>
                <w:color w:val="262626" w:themeColor="text1" w:themeTint="D9"/>
              </w:rPr>
            </w:pPr>
            <w:r>
              <w:t>EER se constituyó en 2018 de la mano de las asociaciones de energía AFIEG de Francia, AIGET de Italia, BNE de Alemania, Oberoende Elhandlare de Suecia y la Asociación de Comercializadores Independientes de Energía (ACIE) de España. Su objetivo es representar con una única voz a las compañías energéticas independientes de electricidad y gas natural que operan en la Unión Europea con el fin de fomentar la competitividad en los mercados y el desarrollo tecnológico ante las instituciones comunitarias.</w:t>
            </w:r>
          </w:p>
          <w:p>
            <w:pPr>
              <w:ind w:left="-284" w:right="-427"/>
              <w:jc w:val="both"/>
              <w:rPr>
                <w:rFonts/>
                <w:color w:val="262626" w:themeColor="text1" w:themeTint="D9"/>
              </w:rPr>
            </w:pPr>
            <w:r>
              <w:t>EER representa en la actualidad, a través de las citadas asociaciones nacionales, los intereses de cerca de 100 comercializadoras europeas y está en proceso de expansión buscando nuevas alianzas con asociaciones de otros Estados Miembros.</w:t>
            </w:r>
          </w:p>
          <w:p>
            <w:pPr>
              <w:ind w:left="-284" w:right="-427"/>
              <w:jc w:val="both"/>
              <w:rPr>
                <w:rFonts/>
                <w:color w:val="262626" w:themeColor="text1" w:themeTint="D9"/>
              </w:rPr>
            </w:pPr>
            <w:r>
              <w:t>Por su parte, ACIE nació en 1999 y es un agente relevante y muy activo en el sector energético, tanto en la comercialización de energía eléctrica como gasista. En la actualidad representa a las principales empresas independientes del sector, aglutinando estas 16 compañías una cuota de mercado del 21% en volumen de energía suministrada con lo que supone un porcentaje del 9,5% de los clientes nacionales de electricidad. A su vez, su presencia en el sector gasista es también muy significativa al representar el 31% del gas suministrado en España con una cuota de mercado en número de clientes del 24,5%.</w:t>
            </w:r>
          </w:p>
          <w:p>
            <w:pPr>
              <w:ind w:left="-284" w:right="-427"/>
              <w:jc w:val="both"/>
              <w:rPr>
                <w:rFonts/>
                <w:color w:val="262626" w:themeColor="text1" w:themeTint="D9"/>
              </w:rPr>
            </w:pPr>
            <w:r>
              <w:t>En el contexto actual, de transición económica y ambiental, resulta de gran relevancia que España se posicione en primera línea ante las instituciones europeas ya que los próximos meses van a ser claves en los procesos de toma de decisiones que afectan al sector energético. Ante la crisis de nivel mundial, los diferentes gobiernos deben jugar un papel importante en la reconfiguración del sector energético, diseñando medidas de estímulo que apoyen la posición financiera de los comercializadores en el mercado y vinculen los esfuerzos de recuperación económica con un modelo ambientalmente sostenible y que cumpla con los compromisos del Acuerdo de París.</w:t>
            </w:r>
          </w:p>
          <w:p>
            <w:pPr>
              <w:ind w:left="-284" w:right="-427"/>
              <w:jc w:val="both"/>
              <w:rPr>
                <w:rFonts/>
                <w:color w:val="262626" w:themeColor="text1" w:themeTint="D9"/>
              </w:rPr>
            </w:pPr>
            <w:r>
              <w:t>Las energías renovables y el autoconsumo deben ser protagonistas en la Transición Energética, empoderando al consumidor y haciéndolo conocedor de los beneficios de la eficiencia energética y un consumo responsable y eficiente tal como se estableció a través de la aprobación del último paquete de directivas de energía en la UE. También resulta imprescindible el desarrollo de la figura del agregador de demanda en países como España, dotando al consumidor de un papel más relevante en el sector guiado por decisiones racionales adecuadas a señales de precio. Todo ello resulta imposible sin un desarrollo normativo neutro, transparente y no discriminatorio en lo que respecta a la gestión de datos de consumo, o la sustitución de los equipos de medida de las pymes y comercios, así como la liberalización de la medida y las comunidades locales de energía, extremos que están siendo impulsados por EER.</w:t>
            </w:r>
          </w:p>
          <w:p>
            <w:pPr>
              <w:ind w:left="-284" w:right="-427"/>
              <w:jc w:val="both"/>
              <w:rPr>
                <w:rFonts/>
                <w:color w:val="262626" w:themeColor="text1" w:themeTint="D9"/>
              </w:rPr>
            </w:pPr>
            <w:r>
              <w:t>ACIE, a través de Colino, comienza así una importante etapa al frente de la EER en este camino hacia la transición energética y los acuerdos europeos que están por forjarse para continuar con las medidas que garanticen el proceso de descarbonización de la economía ante la crisis climática aprovechando la venta de oportunidad que supone el proceso de recuperación y reconstrucción económica que debe acompañar la etapa post-COVID.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Aldro Energía</w:t>
      </w:r>
    </w:p>
    <w:p w:rsidR="00AB63FE" w:rsidRDefault="00C31F72" w:rsidP="00AB63FE">
      <w:pPr>
        <w:pStyle w:val="Sinespaciado"/>
        <w:spacing w:line="276" w:lineRule="auto"/>
        <w:ind w:left="-284"/>
        <w:rPr>
          <w:rFonts w:ascii="Arial" w:hAnsi="Arial" w:cs="Arial"/>
        </w:rPr>
      </w:pPr>
      <w:r>
        <w:rPr>
          <w:rFonts w:ascii="Arial" w:hAnsi="Arial" w:cs="Arial"/>
        </w:rPr>
        <w:t>91 591 96 10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https://www.notasdeprensa.es/antonio-colino-director-general-de-aldro-nuevo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Nombramientos Recursos humanos Consumo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