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Ante la escasez de materias primas, Toy Planet lanza la primera guía de Navidad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nacional de juguetes quiere que los clientes puedan analizar sus encargos de Navidad lo antes posible para evitar sorpresa de última 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nacional de jugueterías, Toy Planet, lo ha vuelto a hacer. Saca al mercado la primera Guía de Navidad, al igual que ya hizo en 2020. En el sector del retail del juguete lo normal es sacar este tipo de folletos la primera semana o segunda de noviembre. Toy Planet ha vuelto a realizar un gran esfuerzo en su departamento de marketing para poder permitirle a los clientes el tener antes que nadie el surtido e información necesarios para poder preparar con tiempo las cartas a Papá Noel y Reyes Magos.</w:t>
            </w:r>
          </w:p>
          <w:p>
            <w:pPr>
              <w:ind w:left="-284" w:right="-427"/>
              <w:jc w:val="both"/>
              <w:rPr>
                <w:rFonts/>
                <w:color w:val="262626" w:themeColor="text1" w:themeTint="D9"/>
              </w:rPr>
            </w:pPr>
            <w:r>
              <w:t>Y es que, debido a la situación general de escasez de materias primas y retrasos en la cadena logística, las fabricaciones de juguetes se han visto afectadas como cualquier otro bien de consumo. Ello ha provocado que se hayan podido realizar las primeras implantaciones en los lineales pero las repeticiones de reposición serán más complicadas.</w:t>
            </w:r>
          </w:p>
          <w:p>
            <w:pPr>
              <w:ind w:left="-284" w:right="-427"/>
              <w:jc w:val="both"/>
              <w:rPr>
                <w:rFonts/>
                <w:color w:val="262626" w:themeColor="text1" w:themeTint="D9"/>
              </w:rPr>
            </w:pPr>
            <w:r>
              <w:t>“Al final nuestro cliente es lo más importante, y demostramos con hechos que nos preocupamos por ellos. Cuanto antes tengan en su mano la Guía de Navidad antes podrán reflexionar y estudiar sus encargos de Navidad y asegurarse el evitar sorpresas de última hora. Adelantar las cartas este año es más importante que nunca”, indica Ignacio Gaspar, Director General de la cadena.</w:t>
            </w:r>
          </w:p>
          <w:p>
            <w:pPr>
              <w:ind w:left="-284" w:right="-427"/>
              <w:jc w:val="both"/>
              <w:rPr>
                <w:rFonts/>
                <w:color w:val="262626" w:themeColor="text1" w:themeTint="D9"/>
              </w:rPr>
            </w:pPr>
            <w:r>
              <w:t>Además la Guía de Navidad de Toy Planet está elaborada 100 en papel reciclado con el sello FSC, que garantiza el uso responsable de los recursos forestales en el mundo. A su vez la cantidad de ejemplares impresos se ha racionalizado, pues la huella de carbono de la compañía debe reducirse en un 50% en los próximos 3 años, dentro de su nuevo Plan Estratégico 2022-2025.</w:t>
            </w:r>
          </w:p>
          <w:p>
            <w:pPr>
              <w:ind w:left="-284" w:right="-427"/>
              <w:jc w:val="both"/>
              <w:rPr>
                <w:rFonts/>
                <w:color w:val="262626" w:themeColor="text1" w:themeTint="D9"/>
              </w:rPr>
            </w:pPr>
            <w:r>
              <w:t>Igualmente la compañía indica lo que serán los productos y familias de producto más destacadas. Este año el sector vuelve a lanzar numerosas novedades, lo que siempre es una buena noticia para cualquier mercado.</w:t>
            </w:r>
          </w:p>
          <w:p>
            <w:pPr>
              <w:ind w:left="-284" w:right="-427"/>
              <w:jc w:val="both"/>
              <w:rPr>
                <w:rFonts/>
                <w:color w:val="262626" w:themeColor="text1" w:themeTint="D9"/>
              </w:rPr>
            </w:pPr>
            <w:r>
              <w:t>El Top de productos lo componen:</w:t>
            </w:r>
          </w:p>
          <w:p>
            <w:pPr>
              <w:ind w:left="-284" w:right="-427"/>
              <w:jc w:val="both"/>
              <w:rPr>
                <w:rFonts/>
                <w:color w:val="262626" w:themeColor="text1" w:themeTint="D9"/>
              </w:rPr>
            </w:pPr>
            <w:r>
              <w:t>MAGIC BOX</w:t>
            </w:r>
          </w:p>
          <w:p>
            <w:pPr>
              <w:ind w:left="-284" w:right="-427"/>
              <w:jc w:val="both"/>
              <w:rPr>
                <w:rFonts/>
                <w:color w:val="262626" w:themeColor="text1" w:themeTint="D9"/>
              </w:rPr>
            </w:pPr>
            <w:r>
              <w:t>SUPERTHINGS S BATTLE ARENA PLAYSET</w:t>
            </w:r>
          </w:p>
          <w:p>
            <w:pPr>
              <w:ind w:left="-284" w:right="-427"/>
              <w:jc w:val="both"/>
              <w:rPr>
                <w:rFonts/>
                <w:color w:val="262626" w:themeColor="text1" w:themeTint="D9"/>
              </w:rPr>
            </w:pPr>
            <w:r>
              <w:t>MGA</w:t>
            </w:r>
          </w:p>
          <w:p>
            <w:pPr>
              <w:ind w:left="-284" w:right="-427"/>
              <w:jc w:val="both"/>
              <w:rPr>
                <w:rFonts/>
                <w:color w:val="262626" w:themeColor="text1" w:themeTint="D9"/>
              </w:rPr>
            </w:pPr>
            <w:r>
              <w:t>RAINBOW HIGH FASHION DOLL SURTIDAS</w:t>
            </w:r>
          </w:p>
          <w:p>
            <w:pPr>
              <w:ind w:left="-284" w:right="-427"/>
              <w:jc w:val="both"/>
              <w:rPr>
                <w:rFonts/>
                <w:color w:val="262626" w:themeColor="text1" w:themeTint="D9"/>
              </w:rPr>
            </w:pPr>
            <w:r>
              <w:t>HASBRO</w:t>
            </w:r>
          </w:p>
          <w:p>
            <w:pPr>
              <w:ind w:left="-284" w:right="-427"/>
              <w:jc w:val="both"/>
              <w:rPr>
                <w:rFonts/>
                <w:color w:val="262626" w:themeColor="text1" w:themeTint="D9"/>
              </w:rPr>
            </w:pPr>
            <w:r>
              <w:t>MANDALORIAN EL NIÑO ANIMATRONICO</w:t>
            </w:r>
          </w:p>
          <w:p>
            <w:pPr>
              <w:ind w:left="-284" w:right="-427"/>
              <w:jc w:val="both"/>
              <w:rPr>
                <w:rFonts/>
                <w:color w:val="262626" w:themeColor="text1" w:themeTint="D9"/>
              </w:rPr>
            </w:pPr>
            <w:r>
              <w:t>BIZAK</w:t>
            </w:r>
          </w:p>
          <w:p>
            <w:pPr>
              <w:ind w:left="-284" w:right="-427"/>
              <w:jc w:val="both"/>
              <w:rPr>
                <w:rFonts/>
                <w:color w:val="262626" w:themeColor="text1" w:themeTint="D9"/>
              </w:rPr>
            </w:pPr>
            <w:r>
              <w:t>CINTURON ATAQUE POKEMON SURTIDO</w:t>
            </w:r>
          </w:p>
          <w:p>
            <w:pPr>
              <w:ind w:left="-284" w:right="-427"/>
              <w:jc w:val="both"/>
              <w:rPr>
                <w:rFonts/>
                <w:color w:val="262626" w:themeColor="text1" w:themeTint="D9"/>
              </w:rPr>
            </w:pPr>
            <w:r>
              <w:t>MATTEL</w:t>
            </w:r>
          </w:p>
          <w:p>
            <w:pPr>
              <w:ind w:left="-284" w:right="-427"/>
              <w:jc w:val="both"/>
              <w:rPr>
                <w:rFonts/>
                <w:color w:val="262626" w:themeColor="text1" w:themeTint="D9"/>
              </w:rPr>
            </w:pPr>
            <w:r>
              <w:t>JURASSIC WORLD CARNOTAURUS SUPER COLOSAL</w:t>
            </w:r>
          </w:p>
          <w:p>
            <w:pPr>
              <w:ind w:left="-284" w:right="-427"/>
              <w:jc w:val="both"/>
              <w:rPr>
                <w:rFonts/>
                <w:color w:val="262626" w:themeColor="text1" w:themeTint="D9"/>
              </w:rPr>
            </w:pPr>
            <w:r>
              <w:t>MATTEL</w:t>
            </w:r>
          </w:p>
          <w:p>
            <w:pPr>
              <w:ind w:left="-284" w:right="-427"/>
              <w:jc w:val="both"/>
              <w:rPr>
                <w:rFonts/>
                <w:color w:val="262626" w:themeColor="text1" w:themeTint="D9"/>
              </w:rPr>
            </w:pPr>
            <w:r>
              <w:t>JURASSIC WORLD MOSASAURUS DEFENSOR DEL OCEANO</w:t>
            </w:r>
          </w:p>
          <w:p>
            <w:pPr>
              <w:ind w:left="-284" w:right="-427"/>
              <w:jc w:val="both"/>
              <w:rPr>
                <w:rFonts/>
                <w:color w:val="262626" w:themeColor="text1" w:themeTint="D9"/>
              </w:rPr>
            </w:pPr>
            <w:r>
              <w:t>FAMOSA</w:t>
            </w:r>
          </w:p>
          <w:p>
            <w:pPr>
              <w:ind w:left="-284" w:right="-427"/>
              <w:jc w:val="both"/>
              <w:rPr>
                <w:rFonts/>
                <w:color w:val="262626" w:themeColor="text1" w:themeTint="D9"/>
              </w:rPr>
            </w:pPr>
            <w:r>
              <w:t>MY MAGIC MIXIE PINK O BLUE</w:t>
            </w:r>
          </w:p>
          <w:p>
            <w:pPr>
              <w:ind w:left="-284" w:right="-427"/>
              <w:jc w:val="both"/>
              <w:rPr>
                <w:rFonts/>
                <w:color w:val="262626" w:themeColor="text1" w:themeTint="D9"/>
              </w:rPr>
            </w:pPr>
            <w:r>
              <w:t>BIZAK</w:t>
            </w:r>
          </w:p>
          <w:p>
            <w:pPr>
              <w:ind w:left="-284" w:right="-427"/>
              <w:jc w:val="both"/>
              <w:rPr>
                <w:rFonts/>
                <w:color w:val="262626" w:themeColor="text1" w:themeTint="D9"/>
              </w:rPr>
            </w:pPr>
            <w:r>
              <w:t>JUEGO DE TAL PALO</w:t>
            </w:r>
          </w:p>
          <w:p>
            <w:pPr>
              <w:ind w:left="-284" w:right="-427"/>
              <w:jc w:val="both"/>
              <w:rPr>
                <w:rFonts/>
                <w:color w:val="262626" w:themeColor="text1" w:themeTint="D9"/>
              </w:rPr>
            </w:pPr>
            <w:r>
              <w:t>BANDAI</w:t>
            </w:r>
          </w:p>
          <w:p>
            <w:pPr>
              <w:ind w:left="-284" w:right="-427"/>
              <w:jc w:val="both"/>
              <w:rPr>
                <w:rFonts/>
                <w:color w:val="262626" w:themeColor="text1" w:themeTint="D9"/>
              </w:rPr>
            </w:pPr>
            <w:r>
              <w:t>TAMAGOTCHI PIX</w:t>
            </w:r>
          </w:p>
          <w:p>
            <w:pPr>
              <w:ind w:left="-284" w:right="-427"/>
              <w:jc w:val="both"/>
              <w:rPr>
                <w:rFonts/>
                <w:color w:val="262626" w:themeColor="text1" w:themeTint="D9"/>
              </w:rPr>
            </w:pPr>
            <w:r>
              <w:t>MUÑECAS ARIAS</w:t>
            </w:r>
          </w:p>
          <w:p>
            <w:pPr>
              <w:ind w:left="-284" w:right="-427"/>
              <w:jc w:val="both"/>
              <w:rPr>
                <w:rFonts/>
                <w:color w:val="262626" w:themeColor="text1" w:themeTint="D9"/>
              </w:rPr>
            </w:pPr>
            <w:r>
              <w:t>REBORN AINA CON MANTA Y PELUCHE</w:t>
            </w:r>
          </w:p>
          <w:p>
            <w:pPr>
              <w:ind w:left="-284" w:right="-427"/>
              <w:jc w:val="both"/>
              <w:rPr>
                <w:rFonts/>
                <w:color w:val="262626" w:themeColor="text1" w:themeTint="D9"/>
              </w:rPr>
            </w:pPr>
            <w:r>
              <w:t>MUÑECAS ANTONIO JUAN</w:t>
            </w:r>
          </w:p>
          <w:p>
            <w:pPr>
              <w:ind w:left="-284" w:right="-427"/>
              <w:jc w:val="both"/>
              <w:rPr>
                <w:rFonts/>
                <w:color w:val="262626" w:themeColor="text1" w:themeTint="D9"/>
              </w:rPr>
            </w:pPr>
            <w:r>
              <w:t>RECIEN NACIDA MIA PIPI MANTA</w:t>
            </w:r>
          </w:p>
          <w:p>
            <w:pPr>
              <w:ind w:left="-284" w:right="-427"/>
              <w:jc w:val="both"/>
              <w:rPr>
                <w:rFonts/>
                <w:color w:val="262626" w:themeColor="text1" w:themeTint="D9"/>
              </w:rPr>
            </w:pPr>
            <w:r>
              <w:t>IMC</w:t>
            </w:r>
          </w:p>
          <w:p>
            <w:pPr>
              <w:ind w:left="-284" w:right="-427"/>
              <w:jc w:val="both"/>
              <w:rPr>
                <w:rFonts/>
                <w:color w:val="262626" w:themeColor="text1" w:themeTint="D9"/>
              </w:rPr>
            </w:pPr>
            <w:r>
              <w:t>BBLL DRESSY KRISTAL ESTÁ MALITA</w:t>
            </w:r>
          </w:p>
          <w:p>
            <w:pPr>
              <w:ind w:left="-284" w:right="-427"/>
              <w:jc w:val="both"/>
              <w:rPr>
                <w:rFonts/>
                <w:color w:val="262626" w:themeColor="text1" w:themeTint="D9"/>
              </w:rPr>
            </w:pPr>
            <w:r>
              <w:t>FAMOSA</w:t>
            </w:r>
          </w:p>
          <w:p>
            <w:pPr>
              <w:ind w:left="-284" w:right="-427"/>
              <w:jc w:val="both"/>
              <w:rPr>
                <w:rFonts/>
                <w:color w:val="262626" w:themeColor="text1" w:themeTint="D9"/>
              </w:rPr>
            </w:pPr>
            <w:r>
              <w:t>NENUCO. DOCTORA, ¿CÓMO ESTÁ MI BEBÉ?</w:t>
            </w:r>
          </w:p>
          <w:p>
            <w:pPr>
              <w:ind w:left="-284" w:right="-427"/>
              <w:jc w:val="both"/>
              <w:rPr>
                <w:rFonts/>
                <w:color w:val="262626" w:themeColor="text1" w:themeTint="D9"/>
              </w:rPr>
            </w:pPr>
            <w:r>
              <w:t>MATTEL</w:t>
            </w:r>
          </w:p>
          <w:p>
            <w:pPr>
              <w:ind w:left="-284" w:right="-427"/>
              <w:jc w:val="both"/>
              <w:rPr>
                <w:rFonts/>
                <w:color w:val="262626" w:themeColor="text1" w:themeTint="D9"/>
              </w:rPr>
            </w:pPr>
            <w:r>
              <w:t>FISHER PRICE. LIBRO GIGANTE</w:t>
            </w:r>
          </w:p>
          <w:p>
            <w:pPr>
              <w:ind w:left="-284" w:right="-427"/>
              <w:jc w:val="both"/>
              <w:rPr>
                <w:rFonts/>
                <w:color w:val="262626" w:themeColor="text1" w:themeTint="D9"/>
              </w:rPr>
            </w:pPr>
            <w:r>
              <w:t>IMC</w:t>
            </w:r>
          </w:p>
          <w:p>
            <w:pPr>
              <w:ind w:left="-284" w:right="-427"/>
              <w:jc w:val="both"/>
              <w:rPr>
                <w:rFonts/>
                <w:color w:val="262626" w:themeColor="text1" w:themeTint="D9"/>
              </w:rPr>
            </w:pPr>
            <w:r>
              <w:t>BUBILOONS PLAYSET</w:t>
            </w:r>
          </w:p>
          <w:p>
            <w:pPr>
              <w:ind w:left="-284" w:right="-427"/>
              <w:jc w:val="both"/>
              <w:rPr>
                <w:rFonts/>
                <w:color w:val="262626" w:themeColor="text1" w:themeTint="D9"/>
              </w:rPr>
            </w:pPr>
            <w:r>
              <w:t>TOY PARTNER</w:t>
            </w:r>
          </w:p>
          <w:p>
            <w:pPr>
              <w:ind w:left="-284" w:right="-427"/>
              <w:jc w:val="both"/>
              <w:rPr>
                <w:rFonts/>
                <w:color w:val="262626" w:themeColor="text1" w:themeTint="D9"/>
              </w:rPr>
            </w:pPr>
            <w:r>
              <w:t>GRAVITY COMBO RACE  and  LOOPS</w:t>
            </w:r>
          </w:p>
          <w:p>
            <w:pPr>
              <w:ind w:left="-284" w:right="-427"/>
              <w:jc w:val="both"/>
              <w:rPr>
                <w:rFonts/>
                <w:color w:val="262626" w:themeColor="text1" w:themeTint="D9"/>
              </w:rPr>
            </w:pPr>
            <w:r>
              <w:t>CANAL TOYS</w:t>
            </w:r>
          </w:p>
          <w:p>
            <w:pPr>
              <w:ind w:left="-284" w:right="-427"/>
              <w:jc w:val="both"/>
              <w:rPr>
                <w:rFonts/>
                <w:color w:val="262626" w:themeColor="text1" w:themeTint="D9"/>
              </w:rPr>
            </w:pPr>
            <w:r>
              <w:t>VIDEO CHALLENGE</w:t>
            </w:r>
          </w:p>
          <w:p>
            <w:pPr>
              <w:ind w:left="-284" w:right="-427"/>
              <w:jc w:val="both"/>
              <w:rPr>
                <w:rFonts/>
                <w:color w:val="262626" w:themeColor="text1" w:themeTint="D9"/>
              </w:rPr>
            </w:pPr>
            <w:r>
              <w:t>Todo ello sin olvidar los juegos de mesa en general, pues está suponiendo un antídoto ante el abuso en ocasiones de los dispositivos electrónicos en casa y una buena excusa para jugar en familia como lo muestran en su catálogo.</w:t>
            </w:r>
          </w:p>
          <w:p>
            <w:pPr>
              <w:ind w:left="-284" w:right="-427"/>
              <w:jc w:val="both"/>
              <w:rPr>
                <w:rFonts/>
                <w:color w:val="262626" w:themeColor="text1" w:themeTint="D9"/>
              </w:rPr>
            </w:pPr>
            <w:r>
              <w:t>En su Guía de Navidad, con casi 200 páginas de juguetes hay más de 1.300 artículos representados. Además la compañía tiene más de 400 referencias de producto propio entre las catorce diferentes marcas propias que posee.</w:t>
            </w:r>
          </w:p>
          <w:p>
            <w:pPr>
              <w:ind w:left="-284" w:right="-427"/>
              <w:jc w:val="both"/>
              <w:rPr>
                <w:rFonts/>
                <w:color w:val="262626" w:themeColor="text1" w:themeTint="D9"/>
              </w:rPr>
            </w:pPr>
            <w:r>
              <w:t>Sobre Toy PlanetToy Planet es una cadena de tiendas de juguetes española, con sede central en Paterna (Valencia), que cuenta en la actualidad con más de 200 puntos de venta en toda España que combinan la cercanía de la juguetería tradicional con las ventajas de una gran cadena. En Toy Planet se trabaja para conseguir la felicidad de los niños. Hacer que los niños sean felices fomentando su imaginación, formación y desarrollo es el objetivo principal de esta empresa. Además, quieren abanderar las causas más sensibles que puedan afectar al colectivo infantil para ser identificada por su compromiso, sirviendo de altavoz para ser reconocida por la calidad humana y profesional de su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https://www.notasdeprensa.es/ante-la-escasez-de-materias-primas-toy-planet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