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ANDECE se suma a la Declaración de Emergencia Climática impulsada por el Observatorio 2030 del Consejo Superior de los Colegios de Arquitectos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ANDECE, Asociación Nacional de la Industria del Prefabricado de Hormigón, que representa a los fabricantes de elementos prefabricados de hormigón, ha firmado y se adhiere, junta a otras muchas instituciones a la Declaración impulsada por el "Observatorio 2030" del Consejo Superior de los Colegios de Arquitectos de España (CSCAE)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acto celebrado en el Colegio de Arquitectos de Madrid, ANDECE quiso estar presente y sumarse a un compromiso conjunto a la hora de iniciar un proceso de transformación para que el sector de la construcción, inmobiliario y de edificación minimice su impacto en el medio ambiente ya que, a día de hoy, los edificios y la construcción son causantes de casi el 40% de las emisiones de dióxido de carbono a la atmósfera con el consiguiente impacto sobre los hábitats naturales.</w:t>
            </w:r>
          </w:p>
          <w:p>
            <w:pPr>
              <w:ind w:left="-284" w:right="-427"/>
              <w:jc w:val="both"/>
              <w:rPr>
                <w:rFonts/>
                <w:color w:val="262626" w:themeColor="text1" w:themeTint="D9"/>
              </w:rPr>
            </w:pPr>
            <w:r>
              <w:t>Desde ANDECE se asume, y se traslada a todas sus empresas asociadas, las responsabilidades individuales y colectivas en materia climática y se apunta, al igual que cita la declaración firmada la necesidad de apostar por métodos y materiales mucho más respetuosos con el entorno.</w:t>
            </w:r>
          </w:p>
          <w:p>
            <w:pPr>
              <w:ind w:left="-284" w:right="-427"/>
              <w:jc w:val="both"/>
              <w:rPr>
                <w:rFonts/>
                <w:color w:val="262626" w:themeColor="text1" w:themeTint="D9"/>
              </w:rPr>
            </w:pPr>
            <w:r>
              <w:t>Así, como señala la propia Declaración de Emergencia Climática del “Observatorio 2030”, presentado por el CSCAE, es tiempo de concienciar a las empresas y a la ciudadanía sobre la necesidad de adecuar las viviendas y edificios hacia criterios de sostenibilidad; colaborar de manera estrecha con las administraciones; compartir conocimientos e investigaciones en materia medioambiental; mantener un nivel apto de rehabilitación y mantenimiento de edificios ya existentes; apostar por diseños no contaminantes; colaborar en la reducción de residuos y promover un uso responsable de los recursos naturales, como principios básicos de esta declaración.</w:t>
            </w:r>
          </w:p>
          <w:p>
            <w:pPr>
              <w:ind w:left="-284" w:right="-427"/>
              <w:jc w:val="both"/>
              <w:rPr>
                <w:rFonts/>
                <w:color w:val="262626" w:themeColor="text1" w:themeTint="D9"/>
              </w:rPr>
            </w:pPr>
            <w:r>
              <w:t>ANDECE está integrada por las empresas más dinámicas de la industria del prefabricado de hormigón en España.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fabricación de última generación, mucho más respetuosa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https://www.notasdeprensa.es/andece-se-suma-a-la-declaracion-de-emergencia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Solidaridad y cooperación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