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Mallada nueva socia de Más Cuota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cuota, empresa dedicada a la generación de contenidos en entornos B2B, inicia el año con la incorporación de una nueva socia, Ana Mallada, que completa así el trío de mujeres al frente de la empresa propietaria y desarrolladora de comunidades digitales como 'Canal CEO', 'Mi empresa es saludable', 'Barra de Ideas' y 'Menudas empresas', entre otras iniciativas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Ana Mallada se suma al equipo formado por Noemí Boza y Cristina Chollet que en los últimos años han liderado el crecimiento de la compañía con el incremento de audiencias en sus comunidades, la creación de nuevos formatos y eventos profesionales, la fidelización de clientes y la consolidación de un buen equipo de profesionales. </w:t>
            </w:r>
          </w:p>
          <w:p>
            <w:pPr>
              <w:ind w:left="-284" w:right="-427"/>
              <w:jc w:val="both"/>
              <w:rPr>
                <w:rFonts/>
                <w:color w:val="262626" w:themeColor="text1" w:themeTint="D9"/>
              </w:rPr>
            </w:pPr>
            <w:r>
              <w:t>La nueva socia, Ana Mallada, inició su carrera profesional en el sector de la aviación y se ha desarrollado en el ámbito de las ventas en diferentes sectores de actividad, especialmente en Salud y en Educación. En los últimos seis años ha sido cliente de Mas Cuota, siendo así buena conocedora de los diferentes proyectos de la empresa de la que pasa ahora a formar parte como socia.  </w:t>
            </w:r>
          </w:p>
          <w:p>
            <w:pPr>
              <w:ind w:left="-284" w:right="-427"/>
              <w:jc w:val="both"/>
              <w:rPr>
                <w:rFonts/>
                <w:color w:val="262626" w:themeColor="text1" w:themeTint="D9"/>
              </w:rPr>
            </w:pPr>
            <w:r>
              <w:t>"En estos años como clienta de Mas Cuota he podido disfrutar de la calidad de los contenidos que ofrecen sus proyectos, y siempre pensaba en el gran potencial de los contactos profesionales a los que son capaces de llegar con sus proyectos, así que me parece una buenísima oportunidad unirme al propósito de seguir generando contenidos y organizando buenos eventos con el reto de llegar cada vez a más empresas y que más clientes nos conozcan y nos tengan en cuenta en sus planes de Marketing B2B y sus planes de formación". Ana Mallada.</w:t>
            </w:r>
          </w:p>
          <w:p>
            <w:pPr>
              <w:ind w:left="-284" w:right="-427"/>
              <w:jc w:val="both"/>
              <w:rPr>
                <w:rFonts/>
                <w:color w:val="262626" w:themeColor="text1" w:themeTint="D9"/>
              </w:rPr>
            </w:pPr>
            <w:r>
              <w:t>Con la nueva estructura, Noemi Boza seguirá desempeñando el cargo de directora general y Cristina Chollet el de subdirectora, mientras Ana Mallada asume la responsabilidad de la dirección comercial de la compañía, que ya cuenta entre sus clientes con organizaciones como Gallina Blanca, Coca-Cola, Technogym, Mutualidad de la Abogacía, Fundación Mapfre, Havas, Ford, Deusto, Universidad La Salle, Nacex entre otros.</w:t>
            </w:r>
          </w:p>
          <w:p>
            <w:pPr>
              <w:ind w:left="-284" w:right="-427"/>
              <w:jc w:val="both"/>
              <w:rPr>
                <w:rFonts/>
                <w:color w:val="262626" w:themeColor="text1" w:themeTint="D9"/>
              </w:rPr>
            </w:pPr>
            <w:r>
              <w:t>La nueva incorporación responde a la necesidad de hacer crecer el negocio, respetando el doble propósito de todos los proyectos que desarrolla la empresa: Que a las empresas les vaya mejor y contribuir al bienestar de las personas.  </w:t>
            </w:r>
          </w:p>
          <w:p>
            <w:pPr>
              <w:ind w:left="-284" w:right="-427"/>
              <w:jc w:val="both"/>
              <w:rPr>
                <w:rFonts/>
                <w:color w:val="262626" w:themeColor="text1" w:themeTint="D9"/>
              </w:rPr>
            </w:pPr>
            <w:r>
              <w:t>Se inicia una nueva etapa para la empresa de estas tres mujeres emprendedoras, que esperan en 2023 seguir ofreciendo buenas alternativas para sus clientes en marketing de contenidos y patrocinio de eventos,  consolidar algunos de los nuevos proyectos como los PREMIOS DUX liderados desde www.canalceo.com  cuya primera edición tuvo lugar con éxito en 2022, ampliar su oferta de servicios a empresas en Comunicación saludable y bienestar (www.miempresaessaludable.com) y seguir creciendo en su comunidad de propietarios y gestores de restaurantes a través de BARRA DE IDEAS (www.barradeideas.com) que prepara novedades en su road show de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914008583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https://www.notasdeprensa.es/ana-mallada-nueva-socia-de-mas-cuota_1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