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Galicia el 18/06/2020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Álvaro Sáez : "Si queremos salir de la crisis el foco está en las fuentes de ingresos fiscales"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Álvaro Sáez, abogado fiscalista: "No tiene sentido que nuestra economía se siga centrando en subir los impuestos a la riqueza cuando los datos nos dicen que se recauda mucho más de otras fuentes. Nuestro sistema impositivo no es inteligente"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países de la OCDE —La Organización para la Cooperación y el Desarrollo Económicos​ es un organismo de cooperación internacional, compuesto por 37 estados, ​​ cuyo objetivo es coordinar sus políticas económicas y sociales— recaudaron un tercio de sus ingresos fiscales a través de los impuestos al consumo, como el Impuesto al Valor Añadido (IVA), convirtiendo los impuestos al consumo, en promedio, en la fuente de ingresos más importante.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impuestos de seguridad social y los impuestos a la renta individual fueron la segunda y la tercera fuente más importante de ingresos fiscales en la OCDE, respectivamente, aproximadamente el 25% cada uno, un cambio desde 1990, cuando los impuestos a la renta individual representaban más ingresos que los impuestos de seguridad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promedio, los países de la OCDE recaudaron poco del impuesto de sociedades (9.2%) y el impuesto sobre el patrimonio (5.7%).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https://taxfoundation.org/sources-government-revenue-oecd-2019/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Álvaro Sáez, abogado fiscalista, afirma: "Los impuestos inteligentes son aquellos que hacen subir los salarios y recaudan más impuestos. España es uno de los países en los que se recaudan menos impuestos, aunque la visión general de la población sea que pagan muchísimos impuestos y uno de los países en los que menos dinero se puede ganar trabajando. Es decir, tenemos unos impuestos muy poco inteligentes".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CIS la mayoría de los hogares españoles cobran un salario neto de entre 1.201 y 2.400 euros. Según el último barómetro del CIS, el 70,2% de los españoles se considera clase media, frente al 4,2% que se considera clase pobre o baja, el 20,2% clase obrera.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Álvaro Sáez, de SAEZ.LAW, dice: "Que la riqueza pague muchos Impuestos solo desencadena que se invierta menos, se hagan menos negocio y por extensión se genere menos empleo. La consecuencia directa de esa falta de empleo es un descenso del consumo y un descenso generalizado de la recaudación sobre los Impuestos, IRPF y seguridad social, en los que habitualmente más se obtiene".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libro No pagar Impuestos para ayudar a los demás, Álvaro Sáez habla de la importancia de que la riqueza no pague Impuestos para que esta se re invierta en el propio país y genere prosperidad y abundancia.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Álvaro Sáez, abogado fiscal, insiste: "Nuestro sistema impositivo es claramente poco inteligente y poco competitivo. Con él, se recauda poco y se desincentiva la inversión y la generación de empleo. Los gobiernos deberían considerar el alivio fiscal como una forma de minimizar el impacto económico de la crisis sanitaria".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análisis sobre consumo medio elaborado por BBVA Researchse analiza el impacto del Coronavirus en el consumo de los españoles con un desplome de un 49% y una caída del gasto semanal de un 60% tras decretarse el estado de alarma como consecuencia de la crisis del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una situación en la que por defecto el consumo se ha visto ralentizado en casi un 50% y en la que se prevé que aún descienda más por la caída del empleo, no me cabe duda que el foco y la solución se encuentran en salvaguardar esas fuentes de ingresos fiscales", afirma Álvaro Sáez.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Saez.Law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627136035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https://www.notasdeprensa.es/alvaro-saez-si-queremos-salir-de-la-crisis-el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Derecho Finanzas Sociedad 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