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Sigüenza-Guadalajara el 04/10/2021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ADEL acerca el emprendimiento a los colegios de la Sierra Norte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250 niños de entre 3 y 17 años han interactuado con una o varias de las propuestas de ADEL con el fin de mostrar que también en la Sierra Norte de Guadalajara se dan las condiciones para ser feliz personal y profesionalmente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de Acción local ADEL Sierra Norte ha acercado el emprendimiento a todos los centros educativos de la comarca. A lo largo de la semana pasada, de acuerdo con las edades de los alumnos, los técnicos de ADEL, en colaboración con las direcciones de colegios e institutos, programaron actividades con las que favorecer el arraigo de la población, en este caso de los más jóvenes. “Para frenar la despoblación tenemos que hacer calar el mensaje del emprendimiento y del optimismo en los más jóvenes. Por eso, desde el Grupo de Acción Local insistimos en acercarlo a los colegios. Desde finales de 2020, hemos puesto en marcha proyectos para conocer cuál es la visión sobre la tierra de los más jóvenes, y también para mostrarles que hay mucho futuro en la Sierra Norte”, valora María Jesús Merino, presidenta del Grupo de Acción Local.</w:t>
            </w:r>
          </w:p>
          <w:p>
            <w:pPr>
              <w:ind w:left="-284" w:right="-427"/>
              <w:jc w:val="both"/>
              <w:rPr>
                <w:rFonts/>
                <w:color w:val="262626" w:themeColor="text1" w:themeTint="D9"/>
              </w:rPr>
            </w:pPr>
            <w:r>
              <w:t>Así, ADEL organizó actividades para los distintos grupos de edad. Para los más mayores, que estudian Bachillerato y en algunos casos 4º de la ESO (los que tienen la asignatura de empresa) en los institutos de Sigüenza y de Jadraque, una técnico de Fundación Centro Europeo de Empresas e Innovación de Guadalajara (CEEI Guadalajara), Marta Paredes, impartió sendos talleres de emprendimiento. “Hemos pretendido transmitir la cultura emprendedora entre los más jóvenes, haciéndoles ver que se puede desarrollar perfectamente en el medio rural”, señalaba la formadora.</w:t>
            </w:r>
          </w:p>
          <w:p>
            <w:pPr>
              <w:ind w:left="-284" w:right="-427"/>
              <w:jc w:val="both"/>
              <w:rPr>
                <w:rFonts/>
                <w:color w:val="262626" w:themeColor="text1" w:themeTint="D9"/>
              </w:rPr>
            </w:pPr>
            <w:r>
              <w:t>Para los alumnos de Educación Infantil el equipo de ADEL había preparado recortables coloreables con algunos de los lugares más emblemáticos de la Sierra Norte. Para los de Primaria y Secundaria, se diseñó y distribuyó un juego tipo trivial con preguntas y respuestas para fijar conceptos culturales y patrimoniales de la comarca. Además, algunas clases de Primaria de los diferentes centros van a visitar los parques naturales de la Sierra Norte y del Río Dulce de la mano de expertos naturalistas. Para ello, los alumnos visitarán el que les es menos conocido, con el fin de que lo descubran.</w:t>
            </w:r>
          </w:p>
          <w:p>
            <w:pPr>
              <w:ind w:left="-284" w:right="-427"/>
              <w:jc w:val="both"/>
              <w:rPr>
                <w:rFonts/>
                <w:color w:val="262626" w:themeColor="text1" w:themeTint="D9"/>
              </w:rPr>
            </w:pPr>
            <w:r>
              <w:t>Además, ADEL ha puesto en manos de los colegios videos de 5 emprendedores que han elegido, o pretenden elegir, la comarca para el más armónico desarrollo personal y profesional. Son Iván Casado (Taller mecánico de Atienza) que apostó por emprender en la bella localidad serrana hace ya diez años y que no ha parado de crecer profesionalmente; José Ignacio del Melado (Panadero de Jadraque) que se ha apoyado en el GAL para crecer profesionalmente y llevar aún más lejos el oficio tradicional de su familia; Paloma Álvarez (sicóloga en Alboreca) que ha apostado por la calidad de vida que le ofrece el medio rural, sin que ello menoscabe el ejercicio de su profesión; David Serrano (agente forestal en la Sierra Norte) que ha elegido esta tierra como lugar ideal para realizar profesionalmente su amor por la naturaleza, y Sara Arias (profesora) y responsable del proyecto Futuros Rurales, en el que investiga cuál es la percepción de los niños sobre la comarca con el fin de, en su tesis doctoral, extraer conclusiones que puedan mejorar la realidad social. Realizados por la empresa Pergamon Conecta, cada uno en su área profesional, muestra como se puede ser feliz, personal y profesionalmente, en el medio rural, y concretamente en la Sierra Norte. Los videos se van a ir estrenando, paulatinamente, en las RRSS de ADEL Sierra Norte a lo largo de este otoño.</w:t>
            </w:r>
          </w:p>
          <w:p>
            <w:pPr>
              <w:ind w:left="-284" w:right="-427"/>
              <w:jc w:val="both"/>
              <w:rPr>
                <w:rFonts/>
                <w:color w:val="262626" w:themeColor="text1" w:themeTint="D9"/>
              </w:rPr>
            </w:pPr>
            <w:r>
              <w:t>Todas estas actividades se han llevado a cabo en todos los colegios e institutos de la comarca: Sigüenza, Jadraque, Atienza, Cogolludo y Cantalojas. Más de 250 niños de entre 3 y 17 años han interactuado con una o varias de estas propuestas de ADEL Sierra Norte.</w:t>
            </w:r>
          </w:p>
          <w:p>
            <w:pPr>
              <w:ind w:left="-284" w:right="-427"/>
              <w:jc w:val="both"/>
              <w:rPr>
                <w:rFonts/>
                <w:color w:val="262626" w:themeColor="text1" w:themeTint="D9"/>
              </w:rPr>
            </w:pPr>
            <w:r>
              <w:t>Esta iniciativa forma parte del  and #39;Plan de Arraigo and #39; del Grupo de Acción local, que tiene como fin de dotar a la comarca de una nueva herramienta, adicional a su actividad principal de impulso al emprendimiento, con la que luchar contra la despoblación. Este plan, forma parte de la estrategia del grupo para el actual periodo de ejecución.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https://www.notasdeprensa.es/adel-acerca-el-emprendimiento-a-los-colegios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Castilla La Mancha Industria Alimentaria Emprendedores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