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ACCIONA Agua lidera proyecto europeo I-D reducira coste depuracion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proyecto"RENEWAT" tiene como objetivo sincronizar la actividad de las depuradoras con la disponibilidad de energías renovables integradas en la planta, lo que reducirá hasta un 30% su dependencia energética.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reducción de la dependencia de las redes eléctricas convencionales implicaría una reducción de una cuarta parte del coste del agua depurada.</w:t>
            </w:r>
          </w:p>
          <w:p>
            <w:pPr>
              <w:ind w:left="-284" w:right="-427"/>
              <w:jc w:val="both"/>
              <w:rPr>
                <w:rFonts/>
                <w:color w:val="262626" w:themeColor="text1" w:themeTint="D9"/>
              </w:rPr>
            </w:pPr>
            <w:r>
              <w:t>	El proyecto pilotose está desarrollando en la depuradora de Archena, en Murcia y la tecnología será aplicable en la práctica totalidad de las depuradoras.</w:t>
            </w:r>
          </w:p>
          <w:p>
            <w:pPr>
              <w:ind w:left="-284" w:right="-427"/>
              <w:jc w:val="both"/>
              <w:rPr>
                <w:rFonts/>
                <w:color w:val="262626" w:themeColor="text1" w:themeTint="D9"/>
              </w:rPr>
            </w:pPr>
            <w:r>
              <w:t>	El proyecto RENEWAT  ("Optimised Renewable Mix forEnergy Saving in Waste Water Treatment Plants"), liderado por ACCIONA Agua, ha sido escogido por la Comisión Europea para formarparte del programa Life+, que apoya los proyectos medioambientalesy de conservación de la naturaleza con mayor potencial de desarrollo.</w:t>
            </w:r>
          </w:p>
          <w:p>
            <w:pPr>
              <w:ind w:left="-284" w:right="-427"/>
              <w:jc w:val="both"/>
              <w:rPr>
                <w:rFonts/>
                <w:color w:val="262626" w:themeColor="text1" w:themeTint="D9"/>
              </w:rPr>
            </w:pPr>
            <w:r>
              <w:t>	El proyecto RENEWAT adaptará a una depuradora varias fuentes deenergía renovable, como placas solares y centrales mini-eólicas,integrándolas  con un  "sistema de gestióninteligente" que coordinará la puesta en funcionamientode  las tareas de la depuradora con la disponibilidad de lasenergías renovables. De este modo se aprovechará la combinaciónóptima de estas energías en función de los recursos disponibles yse ajustará la actividad de la depuradora a la cantidad de energíaque estén generando en cada momento, optimizando al máximo el mixenergético que alimentará la planta. Además, este "sistema de gestión inteligente" ajustará con mayorprecisión el aporte de energía necesario en cada fase de ladepuración, mejorando la eficiencia energética.  </w:t>
            </w:r>
          </w:p>
          <w:p>
            <w:pPr>
              <w:ind w:left="-284" w:right="-427"/>
              <w:jc w:val="both"/>
              <w:rPr>
                <w:rFonts/>
                <w:color w:val="262626" w:themeColor="text1" w:themeTint="D9"/>
              </w:rPr>
            </w:pPr>
            <w:r>
              <w:t>	Según los estudios preliminares, la disminución de ladependencia energética de la red superará el 30%, lo que permitiráreducir una cuarta parte del coste final del agua tratada. Estesistema de gestión aportará además ventajas medioambientales comola reducción de emisiones de gases de efecto invernadero (unas 45toneladas de CO2 menos cada año, el equivalente a plantar más de1.500 árboles, por cada 100 KW de energía renovable que sustituya ala procedente de la red).</w:t>
            </w:r>
          </w:p>
          <w:p>
            <w:pPr>
              <w:ind w:left="-284" w:right="-427"/>
              <w:jc w:val="both"/>
              <w:rPr>
                <w:rFonts/>
                <w:color w:val="262626" w:themeColor="text1" w:themeTint="D9"/>
              </w:rPr>
            </w:pPr>
            <w:r>
              <w:t>	Este proyecto, apoyado por la UE a través del programa Life+ yen el que también colabora ESAMUR  (Entidad Regional DeSaneamiento y  Depuración de Aguas Residuales de la Región deMurcia), se está probando en la  depuradora de Archena,Murcia, y podrá ser replicado en  prácticamente la totalidadde las depuradoras, escogiendo en cada una el mix de fuentesrenovables idóneo en función de su ubicación.</w:t>
            </w:r>
          </w:p>
          <w:p>
            <w:pPr>
              <w:ind w:left="-284" w:right="-427"/>
              <w:jc w:val="both"/>
              <w:rPr>
                <w:rFonts/>
                <w:color w:val="262626" w:themeColor="text1" w:themeTint="D9"/>
              </w:rPr>
            </w:pPr>
            <w:r>
              <w:t>	Esta investigación ofrece un enorme potencial de reducción degases contaminantes, ya que, teniendo en cuenta que en la UE hay alrededor de 16.000 plantas de tratamiento de aguasresiduales  que consumen alrededor de 10.000 GWh/año deelectricidad de la red y generan la emisión cada año  de másde 27 millones de toneladas de CO2, aplicar esta tecnologíapermitiría evitar que se viertan a la atmósfera más de ochomillones de toneladas de gases de efecto invernadero.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Acciona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https://www.notasdeprensa.es/acciona-agua-lidera-proyecto-europeo-i-d_1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