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200 alumnos de colegios internacionales participarán en la Singularity Model United Nations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alumnos-delegados representarán países miembros de las Naciones Unidas e intentarán buscar soluciones creativas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 19 y el 21 de febrero, alumnos procedentes de más de 20 países participarán en la que será la primera edición virtual de S’MUN2030. El escenario: año 2030. Los retos que los delegados de las Naciones Unidas deberán afrontar no son sencillos. El tema principal será la inteligencia artificial y su aplicación en la vida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alumnos-delegados representarán países miembros de las Naciones Unidas e intentarán buscar soluciones creativas en un escenario que vivirán en persona en pocos años. La Inteligencia Artificial se asocia con frecuencia a resultados negativos, pero durante la conferencia se plantearán usos que puedan aportar beneficios al progreso de la humanidad.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conferencia pretende promover valores de paz, diplomacia y cooperación, así como ayudar a que los alumnos desarrollen habilidades de negociación, comunicación, creatividad, análisis de diferentes escenarios, predicción y resolución de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Siguendo los objetivos de Desarrollo Sostenibles establecidos por la ONU en su Agenda2030, los diferentes comités discutirán temas como “Armas Autónomas bajo Leyes humanitarias Internacionales” (ICJ, Security Council”, “Inteligencia Artificial y Salud Global: aplicaciones en el diagnóstico y prevención” (WHO), “Criptomonedas y regulaciones. Control por los Gobiernos” (IMF), “Regulaciones de transporte, avanzando hacia la sostenibilidad” (ECOSOC), “Uso de la Inteligencia Artificial en Energía para revertir el Calentamiento Global” (UNEP), o “Desregulación de los estándares de educación de acuerdo con la Inteligencia Artificial” (UNESCO).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comités trabajarán en grupos pequeños a través de la plataforma Zoom. Un grupo de presidentes y asesores dirigirán la discusión emulando los protocolos de las Naciones Unidas. El día 19 se publicará la ceremonia de apertura en Youtube, abierta para todos aquellos que la quieran 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Misión Singularity Model United NationsDiseñar y apoyar proyectos que preparen a los participantes a través de la investigación educativa, la formación de profesores y la realización de proyectos para ayudar a la próxima generación a convertirse en agentes de cambio. Formar al profesorado y otros actores implicados en el ámbito de la educación con el fin de incorporar los elementos clave del escenario futuro a su actividad docente. Fomentar la investigación educativa centrada en el nuevo paradigma. Brindar a los participantes la oportunidad de conectarse y embarcarse en nuevas formas de enseñanza.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https://www.notasdeprensa.es/200-alumnos-de-colegios-internacionales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Emprendedores Solidaridad y cooperación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