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Berlin el 11/10/2017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Viajeros pagan hasta 202 €/noche por un alquiler vacacional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Expertos de HomeToGo analizan los precios de las reservas vacacionales en España y Europa. País Vasco es la comunidad autónoma donde los viajeros pagan un mayor precio por sus reservas vacacionales, con un valor medio de 202 €/noche. Treinta y seis provincias han experimentado bajadas en los precios de las reservas vacacionales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llegada del otoño ha reducido, entre otras cosas, la afluencia de turistas a destinos españoles. Una afluencia que ha experimentado su mayor boom en los meses de julio y agosto de 2017 y que empieza a desinflarse a medida que avanza Octubre. De hecho, según datos de un estudio elaborado por el mayor buscador de alojamientos vacacionales, HomeToGo, siete de cada diez capitales de provincia han experimentado una caída en los precios de las reservas vacacionales en septiembre, en contraposición a los meses estivales.</w:t>
            </w:r>
          </w:p>
          <w:p>
            <w:pPr>
              <w:ind w:left="-284" w:right="-427"/>
              <w:jc w:val="both"/>
              <w:rPr>
                <w:rFonts/>
                <w:color w:val="262626" w:themeColor="text1" w:themeTint="D9"/>
              </w:rPr>
            </w:pPr>
            <w:r>
              <w:t>Las mayores bajadas entre agosto y septiembre se han observado en Tarragona (-47,6%), Gerona (-44,9%), Castellón (44,0%) y Alicante (-41,2%). En estas capitales de provincia los precios de las reservas han bajado de 168 €/noche a 88 €/noche en el caso de Tarragona, o de 165 €/noche a 97 €/noche en el caso de Alicante.</w:t>
            </w:r>
          </w:p>
          <w:p>
            <w:pPr>
              <w:ind w:left="-284" w:right="-427"/>
              <w:jc w:val="both"/>
              <w:rPr>
                <w:rFonts/>
                <w:color w:val="262626" w:themeColor="text1" w:themeTint="D9"/>
              </w:rPr>
            </w:pPr>
            <w:r>
              <w:t>Pese a las bajadas observadas en septiembre, tanto San Sebastián como su comunidad autónoma, País Vasco, se mantienen como el destino más caro para los viajeros españoles, con precios medios de 226€/noche y 202 €/noche, respectivamente. En ambos casos, los precios han bajado un 18,7% para San Sebastián y un 20,2% para País Vasco respecto a los precios de las reservas de agosto de 2017.</w:t>
            </w:r>
          </w:p>
          <w:p>
            <w:pPr>
              <w:ind w:left="-284" w:right="-427"/>
              <w:jc w:val="both"/>
              <w:rPr>
                <w:rFonts/>
                <w:color w:val="262626" w:themeColor="text1" w:themeTint="D9"/>
              </w:rPr>
            </w:pPr>
            <w:r>
              <w:t>Entre las regiones más económicas están Murcia y La Rioja con reservas realizadas por debajo de 100 €/noche. Lo mismo sucede con sus capitales de provincia, en donde los viajeros han reservado sus alojamientos vacacionales por 55 €/noche en Murcia capital (un 30,4% más económico que en agosto) y por 61 €/noche en Logroño (un precio que se mantiene respecto a los datos de agosto).</w:t>
            </w:r>
          </w:p>
          <w:p>
            <w:pPr>
              <w:ind w:left="-284" w:right="-427"/>
              <w:jc w:val="both"/>
              <w:rPr>
                <w:rFonts/>
                <w:color w:val="262626" w:themeColor="text1" w:themeTint="D9"/>
              </w:rPr>
            </w:pPr>
            <w:r>
              <w:t>El estudio elaborado por el comparador analiza la fluctuación de los precios por noche de las reservas realizadas en las comunidades autónomas y en las provincias españolas, así como los porcentajes de incremento entre agosto y septiembre.</w:t>
            </w:r>
          </w:p>
          <w:p>
            <w:pPr>
              <w:ind w:left="-284" w:right="-427"/>
              <w:jc w:val="both"/>
              <w:rPr>
                <w:rFonts/>
                <w:color w:val="262626" w:themeColor="text1" w:themeTint="D9"/>
              </w:rPr>
            </w:pPr>
            <w:r>
              <w:t>A nivel europeo, el contraste entre la ciudad más cara, Oslo, y la más económica, Bucarest, presenta una brecha de unos 250 €/noche. Oslo (299 €/noche), Dublín (236 €/noche) y Ámsterdam (227 €/noche) son las ciudades con los alquileres vacacionales más caros de Europa, mientras que Bucarest (38 €/noche), Vilna (55 €/noche) y Budapest (72 €/noche) han sido los destinos más económicos para alojarse en Europa.</w:t>
            </w:r>
          </w:p>
          <w:p>
            <w:pPr>
              <w:ind w:left="-284" w:right="-427"/>
              <w:jc w:val="both"/>
              <w:rPr>
                <w:rFonts/>
                <w:color w:val="262626" w:themeColor="text1" w:themeTint="D9"/>
              </w:rPr>
            </w:pPr>
            <w:r>
              <w:t>MetodologíaEl estudio analiza las fluctuaciones de precios medios de las reservas realizadas en hometogo.es a nivel provincial, regional y europeo de los alojamientos vacacionales para un número de entre 2 y 4 personas.</w:t>
            </w:r>
          </w:p>
          <w:p>
            <w:pPr>
              <w:ind w:left="-284" w:right="-427"/>
              <w:jc w:val="both"/>
              <w:rPr>
                <w:rFonts/>
                <w:color w:val="262626" w:themeColor="text1" w:themeTint="D9"/>
              </w:rPr>
            </w:pPr>
            <w:r>
              <w:t>Los precios medios se han calculado a partir del número de reservas por región analizada y del precio total abonado en cada reserva. Para ello, se ha tenido en cuenta un número mínimo de 50 reservas por mes y región analizada.</w:t>
            </w:r>
          </w:p>
          <w:p>
            <w:pPr>
              <w:ind w:left="-284" w:right="-427"/>
              <w:jc w:val="both"/>
              <w:rPr>
                <w:rFonts/>
                <w:color w:val="262626" w:themeColor="text1" w:themeTint="D9"/>
              </w:rPr>
            </w:pPr>
            <w:r>
              <w:t>Este estudio se actualiza con una regularidad trimestral. Última actualización: octubre de 2017.</w:t>
            </w:r>
          </w:p>
          <w:p>
            <w:pPr>
              <w:ind w:left="-284" w:right="-427"/>
              <w:jc w:val="both"/>
              <w:rPr>
                <w:rFonts/>
                <w:color w:val="262626" w:themeColor="text1" w:themeTint="D9"/>
              </w:rPr>
            </w:pPr>
            <w:r>
              <w:t>Fuente: www.hometogo.es/media/barometro-precios/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del Campo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+491722922561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https://www.notasdeprensa.es/viajeros-pagan-hasta-202-noche-por-un-alquiler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