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28221 el 27/06/2019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VEACT continúa su crecimiento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alemana llega a un acuerdo con el concesionario oficial del Grupo PSA en Madrid, Peugeot Alcalá 534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filial española de la empresa de origen alemán VEACT GmbH, especializada en la digitalización y automatización de los procesos de marketing en el sector de automoción, acaba de firmar un acuerdo con Peugeot Alcalá 534, continuando así, la senda de crecimiento en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Peugeot Alcalá 534, referencia a nivel nacional dentro del sector de la distribución de vehículos, podrá con este acuerdo aumentar la eficiencia de sus procesos, alcanzando un promedio de un 200 % en el retorno de la inversión en campañas de retail marketing, aumentando su facturación (que ya superó los 50 millones de euros en 2018) y asegurando la retención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concesionario de la marca perteneciente al Grupo PSA registró el pasado año más de 17.000 entradas al taller y cuenta con dos instalaciones en Madrid y otra en Coslada, con más de 100 empleados en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VEACT, que llegó a España en 2018, ya es considerada como una de las 50 empresas digitales alemanas con más crecimiento y que ofrece un concepto integral a través del uso inteligente de datos, ofreciendo al cliente la oferta adecuada: hace uso de facturas relevantes, datos de servicio y del fabricante e incluso identifica con su software y el análisis de vitalidad el segmento objetivo para cada campaña.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Regional de VEACT Christian Kohler-Martínez López, responsable de los mercados “Western Europe”, incluido España, comenta que “La alta demanda internacional nos confirma que nuestras soluciones darán un alto valor añadido a los concesionarios españoles, que se enfrentan cada vez más a una mayor competitividad en el mercado y a los retos de la digitalización y el Big Data que están marcando la diferencia hoy en día”.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Francisco Morales, Director Gerente de Peugeot Alcalá 534, asegura que con este acuerdo el concesionario, que en 2018 registró unas ventas de más de 2,500 vehículos nuevos y 600 vehículos de ocasión, “aprovechará esta tecnología para conseguir resultados económicos muy favorables a corto plazo para poderlos reinvertir en una mayor calidad de servicio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VEACTVEACT GmbH desarrolla y distribuye una plataforma de software para la digitalización de procesos de marketing para la industria de automoción. Con tecnología inteligente y un amplio conocimiento de automoción VEACT apoya a sus clientes a redefinir y diseñar los procesos de marketing y ventas. Para ello, VEACT utiliza diversas fuentes de datos – p.e. facturas, historial de servicio, encuestas de satisfacción y datos de campañas – y crea con ellos un perfil de cliente. El objetivo es analizar cualitativamente esta información para obtener perfiles individuales y recomendaciones customizadas (Predictive customer intelligence). Concesionarios y fabricantes se benefician de los bajos costes de procesos, mejorando la lealtad de los clientes e incrementando las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VEACT cuenta con más de 110 empleados y presenta un crecimiento de 2 dígitos anuales.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Vídeo VEACT: https://www.youtube.com/watch?v=OkuuwajU5Go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Jesica Duran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623174217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https://www.notasdeprensa.es/veact-continua-su-crecimiento-en-espana_1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Automovilismo Marketing Emprendedores Software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