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Unience presenta en Finovate Europe, el evento de start ups financieras de referencia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www.unience.com, la red social para invertir mejor y compartir información financiera, ha sido seleccionada para participar en Finovate Europe, la edición europea del evento donde se ven los proyectos financieros mas innovadores.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 de febrero de 2011</w:t>
            </w:r>
          </w:p>
          <w:p>
            <w:pPr>
              <w:ind w:left="-284" w:right="-427"/>
              <w:jc w:val="both"/>
              <w:rPr>
                <w:rFonts/>
                <w:color w:val="262626" w:themeColor="text1" w:themeTint="D9"/>
              </w:rPr>
            </w:pPr>
            <w:r>
              <w:t>		Unience, la red social financiera que cuenta ya con mas de 29.000 usuarios sólo en España, ha sido seleccionada para presentar un nuevo servicio en Finovate Europe, el evento donde se citan las empresas mas innovadoras de Europa en el sector financiero.</w:t>
            </w:r>
          </w:p>
          <w:p>
            <w:pPr>
              <w:ind w:left="-284" w:right="-427"/>
              <w:jc w:val="both"/>
              <w:rPr>
                <w:rFonts/>
                <w:color w:val="262626" w:themeColor="text1" w:themeTint="D9"/>
              </w:rPr>
            </w:pPr>
            <w:r>
              <w:t>		Se trata de la segunda ocasión la que la compañía española es seleccionada para mostrar su proyecto en estos eventos, después de que el pasado octubre participara en FinovateFall junto a otros 50 empresas innovadoras de todo el mundo.</w:t>
            </w:r>
          </w:p>
          <w:p>
            <w:pPr>
              <w:ind w:left="-284" w:right="-427"/>
              <w:jc w:val="both"/>
              <w:rPr>
                <w:rFonts/>
                <w:color w:val="262626" w:themeColor="text1" w:themeTint="D9"/>
              </w:rPr>
            </w:pPr>
            <w:r>
              <w:t>		El evento tiene lugar este martes 1 de febrero en el Business Design Center en Londres y reunirá a 35 compañías del sector. Entre los asistentes han confirmado su presencia las principales compañías financieras del mundo, desde bancos hasta medios de comunicación, sin olvidar a las grandes compañías tecnológicas.</w:t>
            </w:r>
          </w:p>
          <w:p>
            <w:pPr>
              <w:ind w:left="-284" w:right="-427"/>
              <w:jc w:val="both"/>
              <w:rPr>
                <w:rFonts/>
                <w:color w:val="262626" w:themeColor="text1" w:themeTint="D9"/>
              </w:rPr>
            </w:pPr>
            <w:r>
              <w:t>		Unience lanzó la versión abierta de su web en junio de 2009, después de ocho meses en los que hasta 2.500 usuarios probaron la fase beta. Actualmente cuenta con cerca de 29.000 usuarios, que han escrito en conjunto más de 6.000 artículos y más de 20.000 comentarios, tanto en los blogs personales como en los 100 grupos de las más diversas temáticas, tanto para inversores avanzados o profesionales como principiantes.</w:t>
            </w:r>
          </w:p>
          <w:p>
            <w:pPr>
              <w:ind w:left="-284" w:right="-427"/>
              <w:jc w:val="both"/>
              <w:rPr>
                <w:rFonts/>
                <w:color w:val="262626" w:themeColor="text1" w:themeTint="D9"/>
              </w:rPr>
            </w:pPr>
            <w:r>
              <w:t>		Esta red social es la única que permite a los inversores elegir entre tener un seguimiento diario de sus carteras de inversión, gracias a las conexiones automáticas y seguras con cerca de 50 entidades financieras, o crear carteras simuladas, añadiendo a mano las posiciones, para quienes no quieren conectar las cuentas de sus entidades.</w:t>
            </w:r>
          </w:p>
          <w:p>
            <w:pPr>
              <w:ind w:left="-284" w:right="-427"/>
              <w:jc w:val="both"/>
              <w:rPr>
                <w:rFonts/>
                <w:color w:val="262626" w:themeColor="text1" w:themeTint="D9"/>
              </w:rPr>
            </w:pPr>
            <w:r>
              <w:t>	Los usuarios tienen carteas reales agregadas que en conjunto suman un patrimonio cercano a los 50 millones de euros y más de 100 millones de euros en operaciones, con 2.000 productos distintos agregados en las carteras, tanto acciones como fondos y ETF.</w:t>
            </w:r>
          </w:p>
          <w:p>
            <w:pPr>
              <w:ind w:left="-284" w:right="-427"/>
              <w:jc w:val="both"/>
              <w:rPr>
                <w:rFonts/>
                <w:color w:val="262626" w:themeColor="text1" w:themeTint="D9"/>
              </w:rPr>
            </w:pPr>
            <w:r>
              <w:t>	Los últimos meses han sido de crecimientos récord en nuevas carteras conectadas.	Unience se lanzó en abierto en junio de 2009, fecha que marcó el final de la fase beta en la que participaron 2.500 usuarios. Nicolás Oriol y Abante asesores fueron sus socios fundadores.</w:t>
            </w:r>
          </w:p>
          <w:p>
            <w:pPr>
              <w:ind w:left="-284" w:right="-427"/>
              <w:jc w:val="both"/>
              <w:rPr>
                <w:rFonts/>
                <w:color w:val="262626" w:themeColor="text1" w:themeTint="D9"/>
              </w:rPr>
            </w:pPr>
            <w:r>
              <w:t>	Para cualquier información adicional relacionada con esta encuesta o con Unience, contacta con Vicente Varó, Community Manager de www.unience.com Tlf 661941598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Tejero Salcedo</w:t>
      </w:r>
    </w:p>
    <w:p w:rsidR="00C31F72" w:rsidRDefault="00C31F72" w:rsidP="00AB63FE">
      <w:pPr>
        <w:pStyle w:val="Sinespaciado"/>
        <w:spacing w:line="276" w:lineRule="auto"/>
        <w:ind w:left="-284"/>
        <w:rPr>
          <w:rFonts w:ascii="Arial" w:hAnsi="Arial" w:cs="Arial"/>
        </w:rPr>
      </w:pPr>
      <w:r>
        <w:rPr>
          <w:rFonts w:ascii="Arial" w:hAnsi="Arial" w:cs="Arial"/>
        </w:rPr>
        <w:t>Community Manager en Unience</w:t>
      </w:r>
    </w:p>
    <w:p w:rsidR="00AB63FE" w:rsidRDefault="00C31F72" w:rsidP="00AB63FE">
      <w:pPr>
        <w:pStyle w:val="Sinespaciado"/>
        <w:spacing w:line="276" w:lineRule="auto"/>
        <w:ind w:left="-284"/>
        <w:rPr>
          <w:rFonts w:ascii="Arial" w:hAnsi="Arial" w:cs="Arial"/>
        </w:rPr>
      </w:pPr>
      <w:r>
        <w:rPr>
          <w:rFonts w:ascii="Arial" w:hAnsi="Arial" w:cs="Arial"/>
        </w:rPr>
        <w:t>610 206 425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https://www.notasdeprensa.es/unience-presenta-en-finovate-europe-el-evento-de-start-ups-financieras-de-referencia-en-europa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