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APP española para pacientes oncológicos gana el "Fast Forward Award" al mejor proyecto digital de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 AJE Madrid ha acogido por cuarta vez la entrega de los premios "Fast Forward Awards", que este año ha galardonado como mejor proyecto empresarial digital a "SANECT" (APP del sector "ehealth" que ofrece asesoramiento deportivo y nutricional para pacientes oncológicos), y como finalistas a los proyectos "LEGAL PIGEON" (plataforma de gestión de sustituciones de vistas legales), y "NOVOJET" (proyecto que ofrece experiencias digitales previas para 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edición de los premios "Fast Forward Awards" impulsados por Vodafone, ha elegido como mejor proyecto empresarial digital del año a SANECT (APP del sector “ehealth” que ofrece asesoramiento deportivo y nutricional para pacientes oncológicos), y como finalistas a LEGAL PIGEON (plataforma de gestión de sustituciones de vistas legales), y NOVOJET (proyecto que ofrece experiencias digitales previas para el Turismo).</w:t>
            </w:r>
          </w:p>
          <w:p>
            <w:pPr>
              <w:ind w:left="-284" w:right="-427"/>
              <w:jc w:val="both"/>
              <w:rPr>
                <w:rFonts/>
                <w:color w:val="262626" w:themeColor="text1" w:themeTint="D9"/>
              </w:rPr>
            </w:pPr>
            <w:r>
              <w:t>El fallo de estos premios se ha hecho público esta mañana al término de una nueva jornada de “Fast Forward Sessions” (el programa gratuito de formación digital que Vodafone ofrece a PYMES y profesionales), que se ha celebrado en la sede de AJE Madrid, y que ha incluido una ponencia de Clemente Cebrián (Cofundador de El Ganso y de WallMon), y un taller del Ceo de Beforget, Ramón Romero, que ha permitido a los asistentes crear su propio Plan de Acción Digital.</w:t>
            </w:r>
          </w:p>
          <w:p>
            <w:pPr>
              <w:ind w:left="-284" w:right="-427"/>
              <w:jc w:val="both"/>
              <w:rPr>
                <w:rFonts/>
                <w:color w:val="262626" w:themeColor="text1" w:themeTint="D9"/>
              </w:rPr>
            </w:pPr>
            <w:r>
              <w:t>Los Fast Forward Awards de este año cuentan con la colaboración de AJE MADRID, AESCO (Asociación de Empresarios Salmantinos del Comercio), la Cámara de Comercio de Salamanca, la Confederación Empresarios de Salamanca (CES), el proyecto LINK de la Universidad de Málaga, la KSchool, Madrid Emprende y ModaEspaña, y permitirán el desarrollo empresarial del proyecto ganador con servicios y asesoramiento profesional de estas entidades valorados en 4.000 euros, además de obsequios de la firma patrocinadora, Western Digital.</w:t>
            </w:r>
          </w:p>
          <w:p>
            <w:pPr>
              <w:ind w:left="-284" w:right="-427"/>
              <w:jc w:val="both"/>
              <w:rPr>
                <w:rFonts/>
                <w:color w:val="262626" w:themeColor="text1" w:themeTint="D9"/>
              </w:rPr>
            </w:pPr>
            <w:r>
              <w:t>En las tres ediciones anteriores, los proyectos ganadores fueron CarCrash (gestión digital de seguros de accidentes de coches), BuscoExtra (aplicación para buscar empleo por horas o días en el sector de la hostelería y la restauración), y Tracer (plataforma contra la reventa de entradas).</w:t>
            </w:r>
          </w:p>
          <w:p>
            <w:pPr>
              <w:ind w:left="-284" w:right="-427"/>
              <w:jc w:val="both"/>
              <w:rPr>
                <w:rFonts/>
                <w:color w:val="262626" w:themeColor="text1" w:themeTint="D9"/>
              </w:rPr>
            </w:pPr>
            <w:r>
              <w:t>El programa Fast Forward Sessions volverá el 27 de febrero de 2020 a Castellón, con una nueva jornada de formación digital gratuita cuya inscripción ya está abierta enhttps://vodafonefastforward.es/.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www.showbranding.es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https://www.notasdeprensa.es/una-app-espanola-para-pacientes-oncologicos_1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Madrid Emprendedores E-Commerce Recursos humanos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