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tercio de la población comprará para los Reyes en el puente de la Constitución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han sido precavidos y aprovecharon las grandes ofertas prenavideñas que ofrecieron el Black Friday y el Ciber Monday estos días. Algunos de esos descuentos perduran y por eso el 33,7 por ciento de los españoles va a realizar las compras de los Reyes Magos en este puente de diciembre, según indica la encuesta de satisfacción elaborada por el buscador de regalo Perfecto4U a más de mil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aquellos compradores que no tuvieron suficiente con los eventos importados de Estados Unidos, ahora llega el largo puente de la Constitución y la Inmaculada Concepción para hacerlo. Según el sondeo, más de un tercio de los españoles compran los regalos de Los Reyes Magos justo un mes antes. Pero la cosa no queda ahí, el 47,6 por ciento lo hace dos semanas antes. Ya el 18,5 por ciento lo realiza unos días antes para ultimar algunos detalles.</w:t>
            </w:r>
          </w:p>
          <w:p>
            <w:pPr>
              <w:ind w:left="-284" w:right="-427"/>
              <w:jc w:val="both"/>
              <w:rPr>
                <w:rFonts/>
                <w:color w:val="262626" w:themeColor="text1" w:themeTint="D9"/>
              </w:rPr>
            </w:pPr>
            <w:r>
              <w:t>	En cuanto al presupuesto, los hábitos de los consumidores han cambiado desde que comenzara la crisis. Casi el cincuenta por ciento de la población no se va a gastar más de 300 euros y el 23,6 por ciento no más de 100 euros. Sólo un 4 por ciento desembolsará entre 500 y 1.000 euros. El 54,3 por ciento se destinará a la familia y el 45 por ciento a la pareja, según se extrae del estudio.</w:t>
            </w:r>
          </w:p>
          <w:p>
            <w:pPr>
              <w:ind w:left="-284" w:right="-427"/>
              <w:jc w:val="both"/>
              <w:rPr>
                <w:rFonts/>
                <w:color w:val="262626" w:themeColor="text1" w:themeTint="D9"/>
              </w:rPr>
            </w:pPr>
            <w:r>
              <w:t>	La mayoría de las promociones no son sólo para compras por Internet. Las tiendas con presencia física aprovecharán también para hacer su agosto en pleno mes de diciembre. El 44,3 por ciento de los españoles adquirirán una parte de los regalos de forma on-line y otra parte acudirán a los comercios para hacerlo. Según el sondeo, el 27,8 por ciento dice que no comprará por Internet y la misma cifra, el 27,8 por ciento, dice que sí.</w:t>
            </w:r>
          </w:p>
          <w:p>
            <w:pPr>
              <w:ind w:left="-284" w:right="-427"/>
              <w:jc w:val="both"/>
              <w:rPr>
                <w:rFonts/>
                <w:color w:val="262626" w:themeColor="text1" w:themeTint="D9"/>
              </w:rPr>
            </w:pPr>
            <w:r>
              <w:t>	Los regalos más deseados son ropa y accesorios con un 15,9 por ciento; unas vacaciones con un 13,2 por ciento y unas experiencias con 11,3 por ciento. Es importante no dejar los regalos al azar y hacerlo con tiempo para no caer en los regalos más odiados, como son las bebidas alcohólicas con un 24,3 por ciento, el dinero con un 12,5 por ciento, y la decoración y flores, ambas con un 10,2 por ciento. Para evitar esto, en www.perfecto4u.es ayudamos a encontrar el regalo perfecto.</w:t>
            </w:r>
          </w:p>
          <w:p>
            <w:pPr>
              <w:ind w:left="-284" w:right="-427"/>
              <w:jc w:val="both"/>
              <w:rPr>
                <w:rFonts/>
                <w:color w:val="262626" w:themeColor="text1" w:themeTint="D9"/>
              </w:rPr>
            </w:pPr>
            <w:r>
              <w:t>	En la encuesta han participado hombres y mujeres desde los 18 hasta los 60 años de edad y ha tenido lugar desde el 29 de octubre al 1 de diciembre de 2015. Se ha llevado a cabo por la empresa internacional VerticalResponse de forma virtual.</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www.perfecto4u.es - Twitter: @Perfecto4uEs - Facebook: Perfecto4U.es - Blog: http://perfecto4u.e</w:t>
      </w:r>
    </w:p>
    <w:p w:rsidR="00AB63FE" w:rsidRDefault="00C31F72" w:rsidP="00AB63FE">
      <w:pPr>
        <w:pStyle w:val="Sinespaciado"/>
        <w:spacing w:line="276" w:lineRule="auto"/>
        <w:ind w:left="-284"/>
        <w:rPr>
          <w:rFonts w:ascii="Arial" w:hAnsi="Arial" w:cs="Arial"/>
        </w:rPr>
      </w:pPr>
      <w:r>
        <w:rPr>
          <w:rFonts w:ascii="Arial" w:hAnsi="Arial" w:cs="Arial"/>
        </w:rPr>
        <w:t>673 46 76 56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https://www.notasdeprensa.es/un-tercio-de-la-poblacion-comprara-para-los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