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magister pensado para entrenar las actitudes y superar retos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 La UCM apoya el espíritu emprendedor a través de su magister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Universidad Complutense de Madrid, una institución de larga trayectoria y amplio reconocimiento social, pone especial foco en las nuevas formas de impulsar la economía y generar empleo apoyando el espíritu emprendedor en época de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Por segundo año consecutivo, la UCM lanza su máster de negocios y liderazgo de empresas con un programa de metodología e-learning interactiva y sumamente práctico.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Este máster está especialmente dirigido a startups y emprendedores. Un sector para el que la crisis puede representar una oportunidad, ya que es el momento clave donde deberán ganarse la confianza del banco, de los inversores y de todos cuantos les rodean.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crisis puede ser una fuente de oportunidades para emprender, ya que siempre surgen nuevas necesidades en un escenario económico nuevo pero para eso, hace falta identificarlas y explotarlas. Ahí es donde entra la Universidad Complutense de Madrid y su máster de negocios y liderazgo de empresas.  A través de este máster de metodología e-learning, la universidad se posiciona como un "método de entrenamiento dirigido" en el que profesores cualificados dotarán a los alumnos de herramientas prácticas para que se enfrenten a las dificultades y exigencias de la vida profesional en las diferentes áreas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qué se traduce este apoyo: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Se trata de un apoyo económico que facilita el pago del máster a través de becas del 25% para startups y emprendedores. Así como para desempleados.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Además, se ha ideado un programa dividido en 5 monográficos con los que se pretende promover y potenciar actitudes y habilidades emprendedoras: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Organización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Información financiera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Finanzas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Marketing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Habilidades directivas.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¿Cuál es el pilar sobre el que se basa este magister?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Uno de los pilares de este magister se basa en la reputación de la Universidad Complutense de Madrid y la combinación del conocimiento teórico y experiencia profesional de los profesores, quienes mantendrán en todo momento una comunicación directa con el alumno ya sea de forma online como telefónica o presencial.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máster cuenta también con la colaboración profesionales en el mundo de la empresa y de distinguidas entidades tales como el Banco Santander, Kaizen o Price Waterhouse Cooper.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fecha de inicio del máster será el 11 de noviembre y se abrirá otra nueva promoción el 20 de marzo. La duración total de este máster es de 650 horas y el importe de la tasa de matriculación es de 4.225 euros con posibilidad de pago fraccionado.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http://mbanegociosucm.com/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@mbacomplutense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Cadavieco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91.636.39.80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https://www.notasdeprensa.es/un-magister-pensado-para-entrenar-las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Madrid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