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juzgado de Barcelona perdona 16.819 € a un exfuncionario público por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4to Trimestre de 2019 las peticiones de ciudadanos para acogerse la Ley de la Segunda Oportunidad han aumentado en un 40%. En otros países Europeos se están tramitando alrededor de 100.000 y 150.000 casos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 exfuncionario público y residente en Barcelona, había contraído una deuda con seis acreedores que ascendía a 16.891 € y a la que no veía como hacer frente. De este modo, acudió a Repara tu Deuda, primera compañía que aplica la Ley de Segunda Oportunidad en España, en busca de ayuda.</w:t>
            </w:r>
          </w:p>
          <w:p>
            <w:pPr>
              <w:ind w:left="-284" w:right="-427"/>
              <w:jc w:val="both"/>
              <w:rPr>
                <w:rFonts/>
                <w:color w:val="262626" w:themeColor="text1" w:themeTint="D9"/>
              </w:rPr>
            </w:pPr>
            <w:r>
              <w:t>Tras los trámites realizados por el despacho de abogados Repara tu deuda y aplicando la Ley de Segunda Oportunidad, el Juzgado de Primera Instancia nº50 de Barcelona ha dictado Beneficio de Exoneración del Pasivo Insatisfecho (BEPI) y AS queda así libre de toda su deuda.</w:t>
            </w:r>
          </w:p>
          <w:p>
            <w:pPr>
              <w:ind w:left="-284" w:right="-427"/>
              <w:jc w:val="both"/>
              <w:rPr>
                <w:rFonts/>
                <w:color w:val="262626" w:themeColor="text1" w:themeTint="D9"/>
              </w:rPr>
            </w:pPr>
            <w:r>
              <w:t>“Gracias a Repara tu Deuda y la Ley de Segunda Oportunidad-manifiesta AS- puedo empezar de nuevo. Me siento libre y es una oportunidad para iniciar un nuevo camino haciendo bien las cosas”.</w:t>
            </w:r>
          </w:p>
          <w:p>
            <w:pPr>
              <w:ind w:left="-284" w:right="-427"/>
              <w:jc w:val="both"/>
              <w:rPr>
                <w:rFonts/>
                <w:color w:val="262626" w:themeColor="text1" w:themeTint="D9"/>
              </w:rPr>
            </w:pPr>
            <w:r>
              <w:t>Aunque todavía existe mucho desconocimiento sobre esta legislación, que entró en vigor en España en 2015, cada vez son más las personas que ante una situación de sobre endeudamiento acuden a los profesionales en busca de ayuda para poner en marcha el proceso. 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o pagarla mediante la cesión de bienes. Si no se logra dicho acuerdo, pueden solicitar un concurso de acreedores y solicitar ante el tribunal la exoneración de la deuda.</w:t>
            </w:r>
          </w:p>
          <w:p>
            <w:pPr>
              <w:ind w:left="-284" w:right="-427"/>
              <w:jc w:val="both"/>
              <w:rPr>
                <w:rFonts/>
                <w:color w:val="262626" w:themeColor="text1" w:themeTint="D9"/>
              </w:rPr>
            </w:pPr>
            <w:r>
              <w:t>Desde que puso en marcha su actividad en 2015, Repara tu Deuda ha ayudado a tramitar el proceso a más de 6.000 personas. De los 7.540 casos en España, Repara tu deuda ha gestionado más del 89%,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https://www.notasdeprensa.es/un-juzgado-de-barcelona-perdona-16-819-a-un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