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19 de Abril de 2017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TroviValora: nueva herramienta de valoración inmobiliaria en España disponible en Trovimap.com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TroviValora permite obtener una valoración inmediata y gratuita de cualquier propiedad residencial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Trovimap.com ha desarrollado una herramienta que facilita la valoración de cualquier propiedad en España. Probablemente todos nos hemos planteado alguna vez cuál es el valor patrimonial de una casa. ¿Es posible que este valor sea superior al de la propia hipoteca? ¿Habrá incrementado su valor de forma substancial desde que fue adquirida? Trovimap pone a disposición una herramienta que puede responder a estas preguntas. Ya se puede comprobar el valor de cualquier propiedad cada mes, cada semana o tan a menudo como se desee, ya que de hecho el valor de mercado siempre es cambiante.</w:t>
            </w:r>
          </w:p>
          <w:p>
            <w:pPr>
              <w:ind w:left="-284" w:right="-427"/>
              <w:jc w:val="both"/>
              <w:rPr>
                <w:rFonts/>
                <w:color w:val="262626" w:themeColor="text1" w:themeTint="D9"/>
              </w:rPr>
            </w:pPr>
            <w:r>
              <w:t>TroviValora, la herramienta de tasación inmobiliaria de Trovimap, realiza un análisis comparativo de mercado (Comparative Market Analysis - CMA) usando un sistema de inteligencia artificial para seleccionar propiedades similares que actualmente se encuentran a la venta. El proceso dura sólo unos segundos, y permite imprimir el informe de valoración de la propiedad para comprobar las viviendas seleccionadas como testigos comparables, así como su localización y características principales. Además, el informe también incluye el precio del alquiler que se podría establecer mensualmente para dicha propiedad.</w:t>
            </w:r>
          </w:p>
          <w:p>
            <w:pPr>
              <w:ind w:left="-284" w:right="-427"/>
              <w:jc w:val="both"/>
              <w:rPr>
                <w:rFonts/>
                <w:color w:val="262626" w:themeColor="text1" w:themeTint="D9"/>
              </w:rPr>
            </w:pPr>
            <w:r>
              <w:t>Uno de los aspectos realmente interesantes de esta herramienta es que, en caso de que no estar conforme con la valoración facilitada, se puede enviar la misma electrónicamente a un profesional inmobiliario para una revisión gratuita. Muchos agentes inmobiliarios ya tienen un acceso especial al CMA de Trovimap (Comparative Market Analysis, Análisis Comparativo de Mercado), desde el que pueden modificar las testigos usados y escoger otras propiedades que se ajusten mejor a cada caso particular y así incrementar el nivel de precisión en el valor estimado de la propiedad.</w:t>
            </w:r>
          </w:p>
          <w:p>
            <w:pPr>
              <w:ind w:left="-284" w:right="-427"/>
              <w:jc w:val="both"/>
              <w:rPr>
                <w:rFonts/>
                <w:color w:val="262626" w:themeColor="text1" w:themeTint="D9"/>
              </w:rPr>
            </w:pPr>
            <w:r>
              <w:t>“El sistema de valoración inmobiliaria de Trovimap es un gran primer paso cuando piensas vender o alquilar tu vivienda. Igualmente proporciona una lista muy valiosa de propiedades parecidas que facilita el conocimiento de tu mercado local”, comenta Josep Lluís Navas, Director de Ventas de Trovimap (España).</w:t>
            </w:r>
          </w:p>
          <w:p>
            <w:pPr>
              <w:ind w:left="-284" w:right="-427"/>
              <w:jc w:val="both"/>
              <w:rPr>
                <w:rFonts/>
                <w:color w:val="262626" w:themeColor="text1" w:themeTint="D9"/>
              </w:rPr>
            </w:pPr>
            <w:r>
              <w:t>Durante este 2017, el sector inmobiliario debe estar atento a Trovimap ya que seguirán apareciendo nuevas y mejoradas funcionalidades en el portal. Los profesionales del sector inmobiliario que deseen acceder a los productos de Trovimap, pueden pulsar aquí.</w:t>
            </w:r>
          </w:p>
          <w:p>
            <w:pPr>
              <w:ind w:left="-284" w:right="-427"/>
              <w:jc w:val="both"/>
              <w:rPr>
                <w:rFonts/>
                <w:color w:val="262626" w:themeColor="text1" w:themeTint="D9"/>
              </w:rPr>
            </w:pPr>
            <w:r>
              <w:t>Sobre Trovimap.com Trovimap es un excelente lugar en el que buscar, encontrar y valorar propiedades en venta o alquiler en Madrid, Barcelona y a lo largo y ancho de toda España. Además, Trovimap ofrece a los profesionales del sector inmobiliario multitud de herramientas online para ahorrar tiempo y dinero. Como por ejemplo: un espacio para anunciar su propia empresa y su cartera de propiedades (TroviMap.com), una tecnología de valoración de propiedades (TroviValora), un sistema mejorado de generación de contactos de compra/venta (TroviContactos) y soluciones de gestión de clientes-CRM (TroviCRM).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Lluís Navas</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937824716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https://www.notasdeprensa.es/trovivalora-nueva-herramienta-de-valoracion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Telecomunicaciones Interiorismo Sociedad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