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28/01/2020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 listo para la Romería de San Cecilio 2020 en Granada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domingo 2 de febrero tendrá lugar la tradicional romería celebrada en conmemoración a la festividad de San Cecilio. Desde el sitio web oficial de Fundación Abadía del Sacromonte, ya se han publicado los horarios de los actos conmemorativos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cada año, la Romería de San Cecilio se celebrará el primer domingo de febrero, esperando una gran afluencia de público que acudirá a la Abadía del Sacromonte y sus inmediaciones, un día después de festejar la onomásitca del patrono de Granada.</w:t>
            </w:r>
          </w:p>
          <w:p>
            <w:pPr>
              <w:ind w:left="-284" w:right="-427"/>
              <w:jc w:val="both"/>
              <w:rPr>
                <w:rFonts/>
                <w:color w:val="262626" w:themeColor="text1" w:themeTint="D9"/>
              </w:rPr>
            </w:pPr>
            <w:r>
              <w:t>Durante esta fiesta popular tendrán lugar diversos cánticos y bailes, como el tanguillo de “La Reja”, con las actuaciones de la Banda de Música Municipal y el Grupo Municipal de Bailes Regionales. Asimismo, para las personas asistentes, se prepararán salaíllas, habas con jamón, tortas jayuyas, bacalao, tortillas del Sacromonte, vino y otros productos locales, como parte fundamental de la gastronomía regional.</w:t>
            </w:r>
          </w:p>
          <w:p>
            <w:pPr>
              <w:ind w:left="-284" w:right="-427"/>
              <w:jc w:val="both"/>
              <w:rPr>
                <w:rFonts/>
                <w:color w:val="262626" w:themeColor="text1" w:themeTint="D9"/>
              </w:rPr>
            </w:pPr>
            <w:r>
              <w:t>Tras la función cívico-religiosa, que se celebrará en la Abadía del Sacromonte, quienes asistan podrán visitar las Santas Cuevas, de la mano de los Comisarios Municipales y los Reverendísimos Comisarios Sacromontanos, para depositar ramos de flores en el Horno de San Cecilio y en la Capilla de la Virgen de las Santas Cuevas.</w:t>
            </w:r>
          </w:p>
          <w:p>
            <w:pPr>
              <w:ind w:left="-284" w:right="-427"/>
              <w:jc w:val="both"/>
              <w:rPr>
                <w:rFonts/>
                <w:color w:val="262626" w:themeColor="text1" w:themeTint="D9"/>
              </w:rPr>
            </w:pPr>
            <w:r>
              <w:t>La Fundación Abadía del Sacromonte informa de la siguiente programación para la festividad y Romería de San Cecilio 2020:</w:t>
            </w:r>
          </w:p>
          <w:p>
            <w:pPr>
              <w:ind w:left="-284" w:right="-427"/>
              <w:jc w:val="both"/>
              <w:rPr>
                <w:rFonts/>
                <w:color w:val="262626" w:themeColor="text1" w:themeTint="D9"/>
              </w:rPr>
            </w:pPr>
            <w:r>
              <w:t>Sábado 1 de febrero. Onomástica de San Cecilio17:00 h. Misa Hispano-Mozárabe en la Abadía del Sacromonte.</w:t>
            </w:r>
          </w:p>
          <w:p>
            <w:pPr>
              <w:ind w:left="-284" w:right="-427"/>
              <w:jc w:val="both"/>
              <w:rPr>
                <w:rFonts/>
                <w:color w:val="262626" w:themeColor="text1" w:themeTint="D9"/>
              </w:rPr>
            </w:pPr>
            <w:r>
              <w:t>17:00 h. Procesión de San Cecilio, con el siguiente itinerario:</w:t>
            </w:r>
          </w:p>
          <w:p>
            <w:pPr>
              <w:ind w:left="-284" w:right="-427"/>
              <w:jc w:val="both"/>
              <w:rPr>
                <w:rFonts/>
                <w:color w:val="262626" w:themeColor="text1" w:themeTint="D9"/>
              </w:rPr>
            </w:pPr>
            <w:r>
              <w:t>Iglesia de San Cecilio</w:t>
            </w:r>
          </w:p>
          <w:p>
            <w:pPr>
              <w:ind w:left="-284" w:right="-427"/>
              <w:jc w:val="both"/>
              <w:rPr>
                <w:rFonts/>
                <w:color w:val="262626" w:themeColor="text1" w:themeTint="D9"/>
              </w:rPr>
            </w:pPr>
            <w:r>
              <w:t>Plaza de San Cecilio</w:t>
            </w:r>
          </w:p>
          <w:p>
            <w:pPr>
              <w:ind w:left="-284" w:right="-427"/>
              <w:jc w:val="both"/>
              <w:rPr>
                <w:rFonts/>
                <w:color w:val="262626" w:themeColor="text1" w:themeTint="D9"/>
              </w:rPr>
            </w:pPr>
            <w:r>
              <w:t>Cuesta de San Cecilio</w:t>
            </w:r>
          </w:p>
          <w:p>
            <w:pPr>
              <w:ind w:left="-284" w:right="-427"/>
              <w:jc w:val="both"/>
              <w:rPr>
                <w:rFonts/>
                <w:color w:val="262626" w:themeColor="text1" w:themeTint="D9"/>
              </w:rPr>
            </w:pPr>
            <w:r>
              <w:t>Campo del Príncipe</w:t>
            </w:r>
          </w:p>
          <w:p>
            <w:pPr>
              <w:ind w:left="-284" w:right="-427"/>
              <w:jc w:val="both"/>
              <w:rPr>
                <w:rFonts/>
                <w:color w:val="262626" w:themeColor="text1" w:themeTint="D9"/>
              </w:rPr>
            </w:pPr>
            <w:r>
              <w:t>Misericordia Coronada</w:t>
            </w:r>
          </w:p>
          <w:p>
            <w:pPr>
              <w:ind w:left="-284" w:right="-427"/>
              <w:jc w:val="both"/>
              <w:rPr>
                <w:rFonts/>
                <w:color w:val="262626" w:themeColor="text1" w:themeTint="D9"/>
              </w:rPr>
            </w:pPr>
            <w:r>
              <w:t>Molinos</w:t>
            </w:r>
          </w:p>
          <w:p>
            <w:pPr>
              <w:ind w:left="-284" w:right="-427"/>
              <w:jc w:val="both"/>
              <w:rPr>
                <w:rFonts/>
                <w:color w:val="262626" w:themeColor="text1" w:themeTint="D9"/>
              </w:rPr>
            </w:pPr>
            <w:r>
              <w:t>Plaza del Realejo</w:t>
            </w:r>
          </w:p>
          <w:p>
            <w:pPr>
              <w:ind w:left="-284" w:right="-427"/>
              <w:jc w:val="both"/>
              <w:rPr>
                <w:rFonts/>
                <w:color w:val="262626" w:themeColor="text1" w:themeTint="D9"/>
              </w:rPr>
            </w:pPr>
            <w:r>
              <w:t>Fortuny</w:t>
            </w:r>
          </w:p>
          <w:p>
            <w:pPr>
              <w:ind w:left="-284" w:right="-427"/>
              <w:jc w:val="both"/>
              <w:rPr>
                <w:rFonts/>
                <w:color w:val="262626" w:themeColor="text1" w:themeTint="D9"/>
              </w:rPr>
            </w:pPr>
            <w:r>
              <w:t>Carnicería</w:t>
            </w:r>
          </w:p>
          <w:p>
            <w:pPr>
              <w:ind w:left="-284" w:right="-427"/>
              <w:jc w:val="both"/>
              <w:rPr>
                <w:rFonts/>
                <w:color w:val="262626" w:themeColor="text1" w:themeTint="D9"/>
              </w:rPr>
            </w:pPr>
            <w:r>
              <w:t>Plaza Santo Domingo</w:t>
            </w:r>
          </w:p>
          <w:p>
            <w:pPr>
              <w:ind w:left="-284" w:right="-427"/>
              <w:jc w:val="both"/>
              <w:rPr>
                <w:rFonts/>
                <w:color w:val="262626" w:themeColor="text1" w:themeTint="D9"/>
              </w:rPr>
            </w:pPr>
            <w:r>
              <w:t>Padre Maestro Luis de Granada (Palacios)</w:t>
            </w:r>
          </w:p>
          <w:p>
            <w:pPr>
              <w:ind w:left="-284" w:right="-427"/>
              <w:jc w:val="both"/>
              <w:rPr>
                <w:rFonts/>
                <w:color w:val="262626" w:themeColor="text1" w:themeTint="D9"/>
              </w:rPr>
            </w:pPr>
            <w:r>
              <w:t>Plaza de los Campos</w:t>
            </w:r>
          </w:p>
          <w:p>
            <w:pPr>
              <w:ind w:left="-284" w:right="-427"/>
              <w:jc w:val="both"/>
              <w:rPr>
                <w:rFonts/>
                <w:color w:val="262626" w:themeColor="text1" w:themeTint="D9"/>
              </w:rPr>
            </w:pPr>
            <w:r>
              <w:t>Cuesta del Progreso</w:t>
            </w:r>
          </w:p>
          <w:p>
            <w:pPr>
              <w:ind w:left="-284" w:right="-427"/>
              <w:jc w:val="both"/>
              <w:rPr>
                <w:rFonts/>
                <w:color w:val="262626" w:themeColor="text1" w:themeTint="D9"/>
              </w:rPr>
            </w:pPr>
            <w:r>
              <w:t>San Matías</w:t>
            </w:r>
          </w:p>
          <w:p>
            <w:pPr>
              <w:ind w:left="-284" w:right="-427"/>
              <w:jc w:val="both"/>
              <w:rPr>
                <w:rFonts/>
                <w:color w:val="262626" w:themeColor="text1" w:themeTint="D9"/>
              </w:rPr>
            </w:pPr>
            <w:r>
              <w:t>Jesús y María</w:t>
            </w:r>
          </w:p>
          <w:p>
            <w:pPr>
              <w:ind w:left="-284" w:right="-427"/>
              <w:jc w:val="both"/>
              <w:rPr>
                <w:rFonts/>
                <w:color w:val="262626" w:themeColor="text1" w:themeTint="D9"/>
              </w:rPr>
            </w:pPr>
            <w:r>
              <w:t>Plaza de Santo Domingo</w:t>
            </w:r>
          </w:p>
          <w:p>
            <w:pPr>
              <w:ind w:left="-284" w:right="-427"/>
              <w:jc w:val="both"/>
              <w:rPr>
                <w:rFonts/>
                <w:color w:val="262626" w:themeColor="text1" w:themeTint="D9"/>
              </w:rPr>
            </w:pPr>
            <w:r>
              <w:t>Carnicería</w:t>
            </w:r>
          </w:p>
          <w:p>
            <w:pPr>
              <w:ind w:left="-284" w:right="-427"/>
              <w:jc w:val="both"/>
              <w:rPr>
                <w:rFonts/>
                <w:color w:val="262626" w:themeColor="text1" w:themeTint="D9"/>
              </w:rPr>
            </w:pPr>
            <w:r>
              <w:t>Fortuny</w:t>
            </w:r>
          </w:p>
          <w:p>
            <w:pPr>
              <w:ind w:left="-284" w:right="-427"/>
              <w:jc w:val="both"/>
              <w:rPr>
                <w:rFonts/>
                <w:color w:val="262626" w:themeColor="text1" w:themeTint="D9"/>
              </w:rPr>
            </w:pPr>
            <w:r>
              <w:t>Plaza del Realejo</w:t>
            </w:r>
          </w:p>
          <w:p>
            <w:pPr>
              <w:ind w:left="-284" w:right="-427"/>
              <w:jc w:val="both"/>
              <w:rPr>
                <w:rFonts/>
                <w:color w:val="262626" w:themeColor="text1" w:themeTint="D9"/>
              </w:rPr>
            </w:pPr>
            <w:r>
              <w:t>Santiago</w:t>
            </w:r>
          </w:p>
          <w:p>
            <w:pPr>
              <w:ind w:left="-284" w:right="-427"/>
              <w:jc w:val="both"/>
              <w:rPr>
                <w:rFonts/>
                <w:color w:val="262626" w:themeColor="text1" w:themeTint="D9"/>
              </w:rPr>
            </w:pPr>
            <w:r>
              <w:t>Jarrería</w:t>
            </w:r>
          </w:p>
          <w:p>
            <w:pPr>
              <w:ind w:left="-284" w:right="-427"/>
              <w:jc w:val="both"/>
              <w:rPr>
                <w:rFonts/>
                <w:color w:val="262626" w:themeColor="text1" w:themeTint="D9"/>
              </w:rPr>
            </w:pPr>
            <w:r>
              <w:t>Molinos</w:t>
            </w:r>
          </w:p>
          <w:p>
            <w:pPr>
              <w:ind w:left="-284" w:right="-427"/>
              <w:jc w:val="both"/>
              <w:rPr>
                <w:rFonts/>
                <w:color w:val="262626" w:themeColor="text1" w:themeTint="D9"/>
              </w:rPr>
            </w:pPr>
            <w:r>
              <w:t>Huete</w:t>
            </w:r>
          </w:p>
          <w:p>
            <w:pPr>
              <w:ind w:left="-284" w:right="-427"/>
              <w:jc w:val="both"/>
              <w:rPr>
                <w:rFonts/>
                <w:color w:val="262626" w:themeColor="text1" w:themeTint="D9"/>
              </w:rPr>
            </w:pPr>
            <w:r>
              <w:t>Campo del Príncipe</w:t>
            </w:r>
          </w:p>
          <w:p>
            <w:pPr>
              <w:ind w:left="-284" w:right="-427"/>
              <w:jc w:val="both"/>
              <w:rPr>
                <w:rFonts/>
                <w:color w:val="262626" w:themeColor="text1" w:themeTint="D9"/>
              </w:rPr>
            </w:pPr>
            <w:r>
              <w:t>Cuesta de San Cecilio</w:t>
            </w:r>
          </w:p>
          <w:p>
            <w:pPr>
              <w:ind w:left="-284" w:right="-427"/>
              <w:jc w:val="both"/>
              <w:rPr>
                <w:rFonts/>
                <w:color w:val="262626" w:themeColor="text1" w:themeTint="D9"/>
              </w:rPr>
            </w:pPr>
            <w:r>
              <w:t>Plaza de San Cecilio</w:t>
            </w:r>
          </w:p>
          <w:p>
            <w:pPr>
              <w:ind w:left="-284" w:right="-427"/>
              <w:jc w:val="both"/>
              <w:rPr>
                <w:rFonts/>
                <w:color w:val="262626" w:themeColor="text1" w:themeTint="D9"/>
              </w:rPr>
            </w:pPr>
            <w:r>
              <w:t>20:15 h. Regreso a su capilla.</w:t>
            </w:r>
          </w:p>
          <w:p>
            <w:pPr>
              <w:ind w:left="-284" w:right="-427"/>
              <w:jc w:val="both"/>
              <w:rPr>
                <w:rFonts/>
                <w:color w:val="262626" w:themeColor="text1" w:themeTint="D9"/>
              </w:rPr>
            </w:pPr>
            <w:r>
              <w:t>Domingo 2 de febrero. Romería de San Cecilio en el Sacromonte y actividades paralelas</w:t>
            </w:r>
          </w:p>
          <w:p>
            <w:pPr>
              <w:ind w:left="-284" w:right="-427"/>
              <w:jc w:val="both"/>
              <w:rPr>
                <w:rFonts/>
                <w:color w:val="262626" w:themeColor="text1" w:themeTint="D9"/>
              </w:rPr>
            </w:pPr>
            <w:r>
              <w:t>Reparto de tradicionales viandas en explanada bajo Abadía.</w:t>
            </w:r>
          </w:p>
          <w:p>
            <w:pPr>
              <w:ind w:left="-284" w:right="-427"/>
              <w:jc w:val="both"/>
              <w:rPr>
                <w:rFonts/>
                <w:color w:val="262626" w:themeColor="text1" w:themeTint="D9"/>
              </w:rPr>
            </w:pPr>
            <w:r>
              <w:t>12:00 h. Solemne función religiosa. Interviene la Banda Municipal de Música de Granada.</w:t>
            </w:r>
          </w:p>
          <w:p>
            <w:pPr>
              <w:ind w:left="-284" w:right="-427"/>
              <w:jc w:val="both"/>
              <w:rPr>
                <w:rFonts/>
                <w:color w:val="262626" w:themeColor="text1" w:themeTint="D9"/>
              </w:rPr>
            </w:pPr>
            <w:r>
              <w:t>12:00 h. a 18:00 h. Jornada de puertas abiertas en Museo Cuevas del Sacromonte y paella popular, (4€ el plato).</w:t>
            </w:r>
          </w:p>
          <w:p>
            <w:pPr>
              <w:ind w:left="-284" w:right="-427"/>
              <w:jc w:val="both"/>
              <w:rPr>
                <w:rFonts/>
                <w:color w:val="262626" w:themeColor="text1" w:themeTint="D9"/>
              </w:rPr>
            </w:pPr>
            <w:r>
              <w:t>12:30 h. a 14:00 h. Actuaciones de grupos de Bailes Regionales en la Abadía del Sacromonte.</w:t>
            </w:r>
          </w:p>
          <w:p>
            <w:pPr>
              <w:ind w:left="-284" w:right="-427"/>
              <w:jc w:val="both"/>
              <w:rPr>
                <w:rFonts/>
                <w:color w:val="262626" w:themeColor="text1" w:themeTint="D9"/>
              </w:rPr>
            </w:pPr>
            <w:r>
              <w:t>16:00 h. a 17:30 h. Jornadas de puertas abiertas a las Santas Cuevas.</w:t>
            </w:r>
          </w:p>
          <w:p>
            <w:pPr>
              <w:ind w:left="-284" w:right="-427"/>
              <w:jc w:val="both"/>
              <w:rPr>
                <w:rFonts/>
                <w:color w:val="262626" w:themeColor="text1" w:themeTint="D9"/>
              </w:rPr>
            </w:pPr>
            <w:r>
              <w:t>Todas aquellas personas que acudan a la ciudad el primer fin de semana de febrero, tendrán la opción de acogerse a las visitas guiadas en Granada, que permiten recorrer cada rincón, para disfrutar y conocer a fondo tanto la parte monumental como las tradiciones y costumbres propias de la región, como es el caso de la Romería de San Cecilio 2020.</w:t>
            </w:r>
          </w:p>
          <w:p>
            <w:pPr>
              <w:ind w:left="-284" w:right="-427"/>
              <w:jc w:val="both"/>
              <w:rPr>
                <w:rFonts/>
                <w:color w:val="262626" w:themeColor="text1" w:themeTint="D9"/>
              </w:rPr>
            </w:pPr>
            <w:r>
              <w:t>Historia de la Romería de San CecilioDurante el siglo XVII tuvo lugar la recuperación y festividad de San Cecilio, como primer obispo y patrono de Granada. El motivo fue la fundación de la Abadía del Sacromonte, por parte del arzobispo Pedro de Castro, con objeto de custodiar las reliquias de los santos mártires, aparecidas en 1595, en el monte de Valparaíso.</w:t>
            </w:r>
          </w:p>
          <w:p>
            <w:pPr>
              <w:ind w:left="-284" w:right="-427"/>
              <w:jc w:val="both"/>
              <w:rPr>
                <w:rFonts/>
                <w:color w:val="262626" w:themeColor="text1" w:themeTint="D9"/>
              </w:rPr>
            </w:pPr>
            <w:r>
              <w:t>Desde entonces, la abadía se convirtió en un centro de veneración para las reliquias, consolidándose como lugar de peregrinación hasta la actualidad, una vez aprobadas las reliquias en la Catedral de Granada, tras el Sínodo Provincial del 30 de abril de 1600.</w:t>
            </w:r>
          </w:p>
          <w:p>
            <w:pPr>
              <w:ind w:left="-284" w:right="-427"/>
              <w:jc w:val="both"/>
              <w:rPr>
                <w:rFonts/>
                <w:color w:val="262626" w:themeColor="text1" w:themeTint="D9"/>
              </w:rPr>
            </w:pPr>
            <w:r>
              <w:t>El cabildo de la Catedral de Granada adoptó como propia la festividad de San Cecilio el 20 de enero de 1601, año desde el que se celebra la fiesta del Patrono el 1 de febrero.</w:t>
            </w:r>
          </w:p>
          <w:p>
            <w:pPr>
              <w:ind w:left="-284" w:right="-427"/>
              <w:jc w:val="both"/>
              <w:rPr>
                <w:rFonts/>
                <w:color w:val="262626" w:themeColor="text1" w:themeTint="D9"/>
              </w:rPr>
            </w:pPr>
            <w:r>
              <w:t>Fue siglos más tarde, en 1991, cuando se decidió trasladar la Romería de San Cecilio al primer domingo de febrero, para que coincidiera con un día festivo y fomentar la asistencia. Desde entonces, miles de personas acuden año tras año a la abadía y cuevas cercanas, donde aparecieron las cenizas de San Cecilio y los libros plúmbeos.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AGIP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858103230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https://www.notasdeprensa.es/todo-listo-para-la-romeria-de-san-cecilio-2020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Andalucia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